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9" w:line="240" w:lineRule="auto"/>
        <w:ind w:right="-568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EDITAL DE CREDENCIAMENTO Nº 001/2024</w:t>
      </w:r>
    </w:p>
    <w:p>
      <w:pPr>
        <w:spacing w:after="159" w:line="240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  <w:r>
        <w:rPr>
          <w:b/>
          <w:sz w:val="24"/>
          <w:szCs w:val="24"/>
        </w:rPr>
        <w:t xml:space="preserve">ANÁLISE DE RECURSO, REFERENTE AO PERÍODO DE INSCRIÇÃO DE </w:t>
      </w:r>
      <w:r>
        <w:rPr>
          <w:rFonts w:hint="default"/>
          <w:b/>
          <w:sz w:val="24"/>
          <w:szCs w:val="24"/>
          <w:lang w:val="pt-BR"/>
        </w:rPr>
        <w:t>01/07/2025 A 25/07/2025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both"/>
        <w:rPr>
          <w:rFonts w:hint="default"/>
          <w:bCs/>
          <w:sz w:val="24"/>
          <w:szCs w:val="24"/>
          <w:lang w:val="pt-BR"/>
        </w:rPr>
      </w:pPr>
      <w:r>
        <w:rPr>
          <w:bCs/>
          <w:sz w:val="24"/>
          <w:szCs w:val="24"/>
        </w:rPr>
        <w:t xml:space="preserve">Após análise do recurso interposto pela interessada </w:t>
      </w:r>
      <w:r>
        <w:rPr>
          <w:rFonts w:hint="default"/>
          <w:b/>
          <w:bCs w:val="0"/>
          <w:sz w:val="24"/>
          <w:szCs w:val="24"/>
          <w:lang w:val="pt-BR"/>
        </w:rPr>
        <w:t>VANESSA SILVA RISSO DO AMARAL</w:t>
      </w:r>
      <w:r>
        <w:rPr>
          <w:bCs/>
          <w:sz w:val="24"/>
          <w:szCs w:val="24"/>
        </w:rPr>
        <w:t>, a comissão decide pelo</w:t>
      </w:r>
      <w:r>
        <w:rPr>
          <w:rFonts w:hint="default"/>
          <w:bCs/>
          <w:sz w:val="24"/>
          <w:szCs w:val="24"/>
          <w:lang w:val="pt-BR"/>
        </w:rPr>
        <w:t xml:space="preserve"> </w:t>
      </w:r>
      <w:r>
        <w:rPr>
          <w:bCs/>
          <w:sz w:val="24"/>
          <w:szCs w:val="24"/>
        </w:rPr>
        <w:t xml:space="preserve">deferimento, tendo em vista que </w:t>
      </w:r>
      <w:r>
        <w:rPr>
          <w:rFonts w:hint="default"/>
          <w:bCs/>
          <w:sz w:val="24"/>
          <w:szCs w:val="24"/>
          <w:lang w:val="pt-BR"/>
        </w:rPr>
        <w:t xml:space="preserve">o Item G está de acordo com o </w:t>
      </w:r>
      <w:r>
        <w:rPr>
          <w:bCs/>
          <w:sz w:val="24"/>
          <w:szCs w:val="24"/>
        </w:rPr>
        <w:t>Edital 001/2024</w:t>
      </w:r>
      <w:r>
        <w:rPr>
          <w:rFonts w:hint="default"/>
          <w:bCs/>
          <w:sz w:val="24"/>
          <w:szCs w:val="24"/>
          <w:lang w:val="pt-BR"/>
        </w:rPr>
        <w:t>.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7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94" w:type="dxa"/>
            <w:gridSpan w:val="2"/>
            <w:vAlign w:val="center"/>
          </w:tcPr>
          <w:p>
            <w:pPr>
              <w:spacing w:after="159" w:line="240" w:lineRule="auto"/>
              <w:ind w:right="-5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rFonts w:hint="default"/>
                <w:b/>
                <w:sz w:val="24"/>
                <w:szCs w:val="24"/>
                <w:lang w:val="pt-BR"/>
              </w:rPr>
              <w:t>Ausência Justificada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rFonts w:hint="default"/>
                <w:b/>
                <w:sz w:val="24"/>
                <w:szCs w:val="24"/>
                <w:lang w:val="pt-BR"/>
              </w:rPr>
            </w:pPr>
            <w:r>
              <w:rPr>
                <w:rFonts w:hint="default"/>
                <w:b/>
                <w:sz w:val="24"/>
                <w:szCs w:val="24"/>
                <w:lang w:val="pt-BR"/>
              </w:rPr>
              <w:t>Ausência Justificada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</w:tbl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line="276" w:lineRule="auto"/>
        <w:ind w:right="-568"/>
        <w:jc w:val="both"/>
        <w:rPr>
          <w:sz w:val="24"/>
        </w:rPr>
      </w:pPr>
      <w:r>
        <w:rPr>
          <w:sz w:val="24"/>
        </w:rPr>
        <w:t>Com base nos termos editalícios e no parecer da Comissão de Contratação, acato integralmente a decisão pelo deferimento do recurso.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Amparo, </w:t>
      </w:r>
      <w:r>
        <w:rPr>
          <w:rFonts w:hint="default"/>
          <w:bCs/>
          <w:sz w:val="24"/>
          <w:szCs w:val="24"/>
          <w:lang w:val="pt-BR"/>
        </w:rPr>
        <w:t xml:space="preserve">01 de agosto </w:t>
      </w:r>
      <w:r>
        <w:rPr>
          <w:bCs/>
          <w:sz w:val="24"/>
          <w:szCs w:val="24"/>
        </w:rPr>
        <w:t>de 202</w:t>
      </w:r>
      <w:r>
        <w:rPr>
          <w:rFonts w:hint="default"/>
          <w:bCs/>
          <w:sz w:val="24"/>
          <w:szCs w:val="24"/>
          <w:lang w:val="pt-BR"/>
        </w:rPr>
        <w:t>5</w:t>
      </w:r>
      <w:r>
        <w:rPr>
          <w:bCs/>
          <w:sz w:val="24"/>
          <w:szCs w:val="24"/>
        </w:rPr>
        <w:t>.</w:t>
      </w:r>
    </w:p>
    <w:p>
      <w:pPr>
        <w:spacing w:line="276" w:lineRule="auto"/>
        <w:ind w:right="-568"/>
        <w:jc w:val="both"/>
        <w:rPr>
          <w:sz w:val="24"/>
        </w:rPr>
      </w:pPr>
    </w:p>
    <w:p>
      <w:pPr>
        <w:spacing w:line="276" w:lineRule="auto"/>
        <w:ind w:right="-568"/>
        <w:jc w:val="center"/>
        <w:rPr>
          <w:sz w:val="24"/>
        </w:rPr>
      </w:pPr>
      <w:r>
        <w:rPr>
          <w:sz w:val="24"/>
        </w:rPr>
        <w:t>_______________________________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-567"/>
        <w:jc w:val="center"/>
        <w:textAlignment w:val="auto"/>
        <w:rPr>
          <w:rFonts w:hint="default" w:eastAsia="Calibri"/>
          <w:b/>
          <w:bCs/>
          <w:sz w:val="24"/>
          <w:lang w:val="pt-BR"/>
        </w:rPr>
      </w:pPr>
      <w:r>
        <w:rPr>
          <w:rFonts w:hint="default" w:eastAsia="Calibri"/>
          <w:b/>
          <w:bCs/>
          <w:sz w:val="24"/>
          <w:lang w:val="pt-BR"/>
        </w:rPr>
        <w:t>Sérgio José Fagundes Júnior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-567"/>
        <w:jc w:val="center"/>
        <w:textAlignment w:val="auto"/>
        <w:rPr>
          <w:rFonts w:eastAsia="Calibri"/>
          <w:b/>
          <w:bCs/>
          <w:sz w:val="24"/>
        </w:rPr>
      </w:pPr>
      <w:r>
        <w:rPr>
          <w:rFonts w:eastAsia="Calibri"/>
          <w:b/>
          <w:bCs/>
          <w:sz w:val="24"/>
        </w:rPr>
        <w:t>Secretári</w:t>
      </w:r>
      <w:r>
        <w:rPr>
          <w:rFonts w:hint="default" w:eastAsia="Calibri"/>
          <w:b/>
          <w:bCs/>
          <w:sz w:val="24"/>
          <w:lang w:val="pt-BR"/>
        </w:rPr>
        <w:t xml:space="preserve">o </w:t>
      </w:r>
      <w:r>
        <w:rPr>
          <w:rFonts w:eastAsia="Calibri"/>
          <w:b/>
          <w:bCs/>
          <w:sz w:val="24"/>
        </w:rPr>
        <w:t>Municipal d</w:t>
      </w:r>
      <w:r>
        <w:rPr>
          <w:rFonts w:hint="default" w:eastAsia="Calibri"/>
          <w:b/>
          <w:bCs/>
          <w:sz w:val="24"/>
          <w:lang w:val="pt-BR"/>
        </w:rPr>
        <w:t>e</w:t>
      </w:r>
      <w:r>
        <w:rPr>
          <w:rFonts w:eastAsia="Calibri"/>
          <w:b/>
          <w:bCs/>
          <w:sz w:val="24"/>
        </w:rPr>
        <w:t xml:space="preserve"> Educação</w:t>
      </w:r>
    </w:p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EDITAL DE CREDENCIAMENTO Nº 001/2024</w:t>
      </w:r>
    </w:p>
    <w:p>
      <w:pPr>
        <w:spacing w:after="159" w:line="240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  <w:r>
        <w:rPr>
          <w:b/>
          <w:sz w:val="24"/>
          <w:szCs w:val="24"/>
        </w:rPr>
        <w:t xml:space="preserve">ANÁLISE DE RECURSO, REFERENTE AO PERÍODO DE INSCRIÇÃO DE </w:t>
      </w:r>
      <w:r>
        <w:rPr>
          <w:rFonts w:hint="default"/>
          <w:b/>
          <w:sz w:val="24"/>
          <w:szCs w:val="24"/>
          <w:lang w:val="pt-BR"/>
        </w:rPr>
        <w:t>01/07/2025 A 25/07/2025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both"/>
        <w:rPr>
          <w:rFonts w:hint="default"/>
          <w:bCs/>
          <w:sz w:val="24"/>
          <w:szCs w:val="24"/>
          <w:lang w:val="pt-BR"/>
        </w:rPr>
      </w:pPr>
      <w:r>
        <w:rPr>
          <w:bCs/>
          <w:sz w:val="24"/>
          <w:szCs w:val="24"/>
        </w:rPr>
        <w:t>Após análise do recurso interposto pel</w:t>
      </w:r>
      <w:r>
        <w:rPr>
          <w:rFonts w:hint="default"/>
          <w:bCs/>
          <w:sz w:val="24"/>
          <w:szCs w:val="24"/>
          <w:lang w:val="pt-BR"/>
        </w:rPr>
        <w:t>o</w:t>
      </w:r>
      <w:r>
        <w:rPr>
          <w:bCs/>
          <w:sz w:val="24"/>
          <w:szCs w:val="24"/>
        </w:rPr>
        <w:t xml:space="preserve"> interessad</w:t>
      </w:r>
      <w:r>
        <w:rPr>
          <w:rFonts w:hint="default"/>
          <w:bCs/>
          <w:sz w:val="24"/>
          <w:szCs w:val="24"/>
          <w:lang w:val="pt-BR"/>
        </w:rPr>
        <w:t>o</w:t>
      </w:r>
      <w:r>
        <w:rPr>
          <w:bCs/>
          <w:sz w:val="24"/>
          <w:szCs w:val="24"/>
        </w:rPr>
        <w:t xml:space="preserve"> </w:t>
      </w:r>
      <w:r>
        <w:rPr>
          <w:rFonts w:hint="default"/>
          <w:b/>
          <w:bCs w:val="0"/>
          <w:sz w:val="24"/>
          <w:szCs w:val="24"/>
          <w:lang w:val="pt-BR"/>
        </w:rPr>
        <w:t>EMERSON ESPÍNDOLA ROLEDO</w:t>
      </w:r>
      <w:r>
        <w:rPr>
          <w:bCs/>
          <w:sz w:val="24"/>
          <w:szCs w:val="24"/>
        </w:rPr>
        <w:t>, a comissão decide pelo</w:t>
      </w:r>
      <w:r>
        <w:rPr>
          <w:rFonts w:hint="default"/>
          <w:bCs/>
          <w:sz w:val="24"/>
          <w:szCs w:val="24"/>
          <w:lang w:val="pt-BR"/>
        </w:rPr>
        <w:t xml:space="preserve"> </w:t>
      </w:r>
      <w:r>
        <w:rPr>
          <w:bCs/>
          <w:sz w:val="24"/>
          <w:szCs w:val="24"/>
        </w:rPr>
        <w:t xml:space="preserve">deferimento, tendo em vista que </w:t>
      </w:r>
      <w:r>
        <w:rPr>
          <w:rFonts w:hint="default"/>
          <w:bCs/>
          <w:sz w:val="24"/>
          <w:szCs w:val="24"/>
          <w:lang w:val="pt-BR"/>
        </w:rPr>
        <w:t xml:space="preserve">o Item K está de acordo com o </w:t>
      </w:r>
      <w:r>
        <w:rPr>
          <w:bCs/>
          <w:sz w:val="24"/>
          <w:szCs w:val="24"/>
        </w:rPr>
        <w:t>Edital 001/2024</w:t>
      </w:r>
      <w:r>
        <w:rPr>
          <w:rFonts w:hint="default"/>
          <w:bCs/>
          <w:sz w:val="24"/>
          <w:szCs w:val="24"/>
          <w:lang w:val="pt-BR"/>
        </w:rPr>
        <w:t>.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7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94" w:type="dxa"/>
            <w:gridSpan w:val="2"/>
            <w:vAlign w:val="center"/>
          </w:tcPr>
          <w:p>
            <w:pPr>
              <w:spacing w:after="159" w:line="240" w:lineRule="auto"/>
              <w:ind w:right="-5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 w:rightChars="0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pt-BR" w:eastAsia="pt-BR" w:bidi="ar-SA"/>
              </w:rPr>
            </w:pPr>
            <w:r>
              <w:rPr>
                <w:rFonts w:hint="default"/>
                <w:b/>
                <w:sz w:val="24"/>
                <w:szCs w:val="24"/>
                <w:lang w:val="pt-BR"/>
              </w:rPr>
              <w:t>Ausência Justificada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 w:rightChars="0"/>
              <w:jc w:val="both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pt-BR" w:eastAsia="pt-BR" w:bidi="ar-SA"/>
              </w:rPr>
            </w:pPr>
            <w:r>
              <w:rPr>
                <w:rFonts w:hint="default"/>
                <w:b/>
                <w:sz w:val="24"/>
                <w:szCs w:val="24"/>
                <w:lang w:val="pt-BR"/>
              </w:rPr>
              <w:t>Ausência Justificada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</w:tbl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line="276" w:lineRule="auto"/>
        <w:ind w:right="-568"/>
        <w:jc w:val="both"/>
        <w:rPr>
          <w:sz w:val="24"/>
        </w:rPr>
      </w:pPr>
      <w:r>
        <w:rPr>
          <w:sz w:val="24"/>
        </w:rPr>
        <w:t>Com base nos termos editalícios e no parecer da Comissão de Contratação, acato integralmente a decisão pelo deferimento do recurso.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Amparo, </w:t>
      </w:r>
      <w:r>
        <w:rPr>
          <w:rFonts w:hint="default"/>
          <w:bCs/>
          <w:sz w:val="24"/>
          <w:szCs w:val="24"/>
          <w:lang w:val="pt-BR"/>
        </w:rPr>
        <w:t xml:space="preserve">01 de agosto </w:t>
      </w:r>
      <w:r>
        <w:rPr>
          <w:bCs/>
          <w:sz w:val="24"/>
          <w:szCs w:val="24"/>
        </w:rPr>
        <w:t>de 202</w:t>
      </w:r>
      <w:r>
        <w:rPr>
          <w:rFonts w:hint="default"/>
          <w:bCs/>
          <w:sz w:val="24"/>
          <w:szCs w:val="24"/>
          <w:lang w:val="pt-BR"/>
        </w:rPr>
        <w:t>5</w:t>
      </w:r>
      <w:r>
        <w:rPr>
          <w:bCs/>
          <w:sz w:val="24"/>
          <w:szCs w:val="24"/>
        </w:rPr>
        <w:t>.</w:t>
      </w:r>
    </w:p>
    <w:p>
      <w:pPr>
        <w:spacing w:line="276" w:lineRule="auto"/>
        <w:ind w:right="-568"/>
        <w:jc w:val="both"/>
        <w:rPr>
          <w:sz w:val="24"/>
        </w:rPr>
      </w:pPr>
    </w:p>
    <w:p>
      <w:pPr>
        <w:spacing w:line="276" w:lineRule="auto"/>
        <w:ind w:right="-568"/>
        <w:jc w:val="center"/>
        <w:rPr>
          <w:sz w:val="24"/>
        </w:rPr>
      </w:pPr>
      <w:r>
        <w:rPr>
          <w:sz w:val="24"/>
        </w:rPr>
        <w:t>_______________________________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-567"/>
        <w:jc w:val="center"/>
        <w:textAlignment w:val="auto"/>
        <w:rPr>
          <w:rFonts w:hint="default" w:eastAsia="Calibri"/>
          <w:b/>
          <w:bCs/>
          <w:sz w:val="24"/>
          <w:lang w:val="pt-BR"/>
        </w:rPr>
      </w:pPr>
      <w:r>
        <w:rPr>
          <w:rFonts w:hint="default" w:eastAsia="Calibri"/>
          <w:b/>
          <w:bCs/>
          <w:sz w:val="24"/>
          <w:lang w:val="pt-BR"/>
        </w:rPr>
        <w:t>Sérgio José Fagundes Júnior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-567"/>
        <w:jc w:val="center"/>
        <w:textAlignment w:val="auto"/>
        <w:rPr>
          <w:rFonts w:eastAsia="Calibri"/>
          <w:b/>
          <w:bCs/>
          <w:sz w:val="24"/>
        </w:rPr>
      </w:pPr>
      <w:r>
        <w:rPr>
          <w:rFonts w:eastAsia="Calibri"/>
          <w:b/>
          <w:bCs/>
          <w:sz w:val="24"/>
        </w:rPr>
        <w:t>Secretári</w:t>
      </w:r>
      <w:r>
        <w:rPr>
          <w:rFonts w:hint="default" w:eastAsia="Calibri"/>
          <w:b/>
          <w:bCs/>
          <w:sz w:val="24"/>
          <w:lang w:val="pt-BR"/>
        </w:rPr>
        <w:t xml:space="preserve">o </w:t>
      </w:r>
      <w:r>
        <w:rPr>
          <w:rFonts w:eastAsia="Calibri"/>
          <w:b/>
          <w:bCs/>
          <w:sz w:val="24"/>
        </w:rPr>
        <w:t>Municipal d</w:t>
      </w:r>
      <w:r>
        <w:rPr>
          <w:rFonts w:hint="default" w:eastAsia="Calibri"/>
          <w:b/>
          <w:bCs/>
          <w:sz w:val="24"/>
          <w:lang w:val="pt-BR"/>
        </w:rPr>
        <w:t>e</w:t>
      </w:r>
      <w:r>
        <w:rPr>
          <w:rFonts w:eastAsia="Calibri"/>
          <w:b/>
          <w:bCs/>
          <w:sz w:val="24"/>
        </w:rPr>
        <w:t xml:space="preserve"> Educação</w:t>
      </w:r>
    </w:p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EDITAL DE CREDENCIAMENTO Nº 001/2024</w:t>
      </w:r>
    </w:p>
    <w:p>
      <w:pPr>
        <w:spacing w:after="159" w:line="240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  <w:r>
        <w:rPr>
          <w:b/>
          <w:sz w:val="24"/>
          <w:szCs w:val="24"/>
        </w:rPr>
        <w:t xml:space="preserve">ANÁLISE DE RECURSO, REFERENTE AO PERÍODO DE INSCRIÇÃO DE </w:t>
      </w:r>
      <w:r>
        <w:rPr>
          <w:rFonts w:hint="default"/>
          <w:b/>
          <w:sz w:val="24"/>
          <w:szCs w:val="24"/>
          <w:lang w:val="pt-BR"/>
        </w:rPr>
        <w:t>01/07/2025 A 25/07/2025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both"/>
        <w:rPr>
          <w:rFonts w:hint="default"/>
          <w:bCs/>
          <w:sz w:val="24"/>
          <w:szCs w:val="24"/>
          <w:lang w:val="pt-BR"/>
        </w:rPr>
      </w:pPr>
      <w:r>
        <w:rPr>
          <w:bCs/>
          <w:sz w:val="24"/>
          <w:szCs w:val="24"/>
        </w:rPr>
        <w:t xml:space="preserve">Após análise do recurso interposto pela interessada </w:t>
      </w:r>
      <w:r>
        <w:rPr>
          <w:rFonts w:hint="default"/>
          <w:b/>
          <w:bCs w:val="0"/>
          <w:sz w:val="24"/>
          <w:szCs w:val="24"/>
          <w:lang w:val="pt-BR"/>
        </w:rPr>
        <w:t>ANDRESSA AGNES DE LIMA DARIOLLI</w:t>
      </w:r>
      <w:r>
        <w:rPr>
          <w:bCs/>
          <w:sz w:val="24"/>
          <w:szCs w:val="24"/>
        </w:rPr>
        <w:t>, a comissão decide pelo</w:t>
      </w:r>
      <w:r>
        <w:rPr>
          <w:rFonts w:hint="default"/>
          <w:bCs/>
          <w:sz w:val="24"/>
          <w:szCs w:val="24"/>
          <w:lang w:val="pt-BR"/>
        </w:rPr>
        <w:t xml:space="preserve"> </w:t>
      </w:r>
      <w:r>
        <w:rPr>
          <w:bCs/>
          <w:sz w:val="24"/>
          <w:szCs w:val="24"/>
        </w:rPr>
        <w:t xml:space="preserve">deferimento, tendo em vista que </w:t>
      </w:r>
      <w:r>
        <w:rPr>
          <w:rFonts w:hint="default"/>
          <w:bCs/>
          <w:sz w:val="24"/>
          <w:szCs w:val="24"/>
          <w:lang w:val="pt-BR"/>
        </w:rPr>
        <w:t xml:space="preserve">os Itens E e F estão de acordo com o </w:t>
      </w:r>
      <w:r>
        <w:rPr>
          <w:bCs/>
          <w:sz w:val="24"/>
          <w:szCs w:val="24"/>
        </w:rPr>
        <w:t>Edital 001/2024</w:t>
      </w:r>
      <w:r>
        <w:rPr>
          <w:rFonts w:hint="default"/>
          <w:bCs/>
          <w:sz w:val="24"/>
          <w:szCs w:val="24"/>
          <w:lang w:val="pt-BR"/>
        </w:rPr>
        <w:t>.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7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94" w:type="dxa"/>
            <w:gridSpan w:val="2"/>
            <w:vAlign w:val="center"/>
          </w:tcPr>
          <w:p>
            <w:pPr>
              <w:spacing w:after="159" w:line="240" w:lineRule="auto"/>
              <w:ind w:right="-5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 w:rightChars="0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pt-BR" w:eastAsia="pt-BR" w:bidi="ar-SA"/>
              </w:rPr>
            </w:pPr>
            <w:r>
              <w:rPr>
                <w:rFonts w:hint="default"/>
                <w:b/>
                <w:sz w:val="24"/>
                <w:szCs w:val="24"/>
                <w:lang w:val="pt-BR"/>
              </w:rPr>
              <w:t>Ausência Justificada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 w:rightChars="0"/>
              <w:jc w:val="both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pt-BR" w:eastAsia="pt-BR" w:bidi="ar-SA"/>
              </w:rPr>
            </w:pPr>
            <w:r>
              <w:rPr>
                <w:rFonts w:hint="default"/>
                <w:b/>
                <w:sz w:val="24"/>
                <w:szCs w:val="24"/>
                <w:lang w:val="pt-BR"/>
              </w:rPr>
              <w:t>Ausência Justificada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</w:tbl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line="276" w:lineRule="auto"/>
        <w:ind w:right="-568"/>
        <w:jc w:val="both"/>
        <w:rPr>
          <w:sz w:val="24"/>
        </w:rPr>
      </w:pPr>
      <w:r>
        <w:rPr>
          <w:sz w:val="24"/>
        </w:rPr>
        <w:t>Com base nos termos editalícios e no parecer da Comissão de Contratação, acato integralmente a decisão pelo deferimento do recurso.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Amparo, </w:t>
      </w:r>
      <w:r>
        <w:rPr>
          <w:rFonts w:hint="default"/>
          <w:bCs/>
          <w:sz w:val="24"/>
          <w:szCs w:val="24"/>
          <w:lang w:val="pt-BR"/>
        </w:rPr>
        <w:t xml:space="preserve">01 de agosto </w:t>
      </w:r>
      <w:r>
        <w:rPr>
          <w:bCs/>
          <w:sz w:val="24"/>
          <w:szCs w:val="24"/>
        </w:rPr>
        <w:t>de 202</w:t>
      </w:r>
      <w:r>
        <w:rPr>
          <w:rFonts w:hint="default"/>
          <w:bCs/>
          <w:sz w:val="24"/>
          <w:szCs w:val="24"/>
          <w:lang w:val="pt-BR"/>
        </w:rPr>
        <w:t>5</w:t>
      </w:r>
      <w:r>
        <w:rPr>
          <w:bCs/>
          <w:sz w:val="24"/>
          <w:szCs w:val="24"/>
        </w:rPr>
        <w:t>.</w:t>
      </w:r>
    </w:p>
    <w:p>
      <w:pPr>
        <w:spacing w:line="276" w:lineRule="auto"/>
        <w:ind w:right="-568"/>
        <w:jc w:val="both"/>
        <w:rPr>
          <w:sz w:val="24"/>
        </w:rPr>
      </w:pPr>
    </w:p>
    <w:p>
      <w:pPr>
        <w:spacing w:line="276" w:lineRule="auto"/>
        <w:ind w:right="-568"/>
        <w:jc w:val="center"/>
        <w:rPr>
          <w:sz w:val="24"/>
        </w:rPr>
      </w:pPr>
      <w:r>
        <w:rPr>
          <w:sz w:val="24"/>
        </w:rPr>
        <w:t>_______________________________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-567"/>
        <w:jc w:val="center"/>
        <w:textAlignment w:val="auto"/>
        <w:rPr>
          <w:rFonts w:hint="default" w:eastAsia="Calibri"/>
          <w:b/>
          <w:bCs/>
          <w:sz w:val="24"/>
          <w:lang w:val="pt-BR"/>
        </w:rPr>
      </w:pPr>
      <w:r>
        <w:rPr>
          <w:rFonts w:hint="default" w:eastAsia="Calibri"/>
          <w:b/>
          <w:bCs/>
          <w:sz w:val="24"/>
          <w:lang w:val="pt-BR"/>
        </w:rPr>
        <w:t>Sérgio José Fagundes Júnior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-567"/>
        <w:jc w:val="center"/>
        <w:textAlignment w:val="auto"/>
        <w:rPr>
          <w:rFonts w:eastAsia="Calibri"/>
          <w:b/>
          <w:bCs/>
          <w:sz w:val="24"/>
        </w:rPr>
      </w:pPr>
      <w:r>
        <w:rPr>
          <w:rFonts w:eastAsia="Calibri"/>
          <w:b/>
          <w:bCs/>
          <w:sz w:val="24"/>
        </w:rPr>
        <w:t>Secretári</w:t>
      </w:r>
      <w:r>
        <w:rPr>
          <w:rFonts w:hint="default" w:eastAsia="Calibri"/>
          <w:b/>
          <w:bCs/>
          <w:sz w:val="24"/>
          <w:lang w:val="pt-BR"/>
        </w:rPr>
        <w:t xml:space="preserve">o </w:t>
      </w:r>
      <w:r>
        <w:rPr>
          <w:rFonts w:eastAsia="Calibri"/>
          <w:b/>
          <w:bCs/>
          <w:sz w:val="24"/>
        </w:rPr>
        <w:t>Municipal d</w:t>
      </w:r>
      <w:r>
        <w:rPr>
          <w:rFonts w:hint="default" w:eastAsia="Calibri"/>
          <w:b/>
          <w:bCs/>
          <w:sz w:val="24"/>
          <w:lang w:val="pt-BR"/>
        </w:rPr>
        <w:t>e</w:t>
      </w:r>
      <w:r>
        <w:rPr>
          <w:rFonts w:eastAsia="Calibri"/>
          <w:b/>
          <w:bCs/>
          <w:sz w:val="24"/>
        </w:rPr>
        <w:t xml:space="preserve"> Educação</w:t>
      </w:r>
    </w:p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EDITAL DE CREDENCIAMENTO Nº 001/2024</w:t>
      </w:r>
    </w:p>
    <w:p>
      <w:pPr>
        <w:spacing w:after="159" w:line="240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  <w:r>
        <w:rPr>
          <w:b/>
          <w:sz w:val="24"/>
          <w:szCs w:val="24"/>
        </w:rPr>
        <w:t xml:space="preserve">ANÁLISE DE RECURSO, REFERENTE AO PERÍODO DE INSCRIÇÃO DE </w:t>
      </w:r>
      <w:r>
        <w:rPr>
          <w:rFonts w:hint="default"/>
          <w:b/>
          <w:sz w:val="24"/>
          <w:szCs w:val="24"/>
          <w:lang w:val="pt-BR"/>
        </w:rPr>
        <w:t>01/07/2025 A 25/07/2025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both"/>
        <w:rPr>
          <w:rFonts w:hint="default"/>
          <w:bCs/>
          <w:sz w:val="24"/>
          <w:szCs w:val="24"/>
          <w:lang w:val="pt-BR"/>
        </w:rPr>
      </w:pPr>
      <w:r>
        <w:rPr>
          <w:bCs/>
          <w:sz w:val="24"/>
          <w:szCs w:val="24"/>
        </w:rPr>
        <w:t xml:space="preserve">Após análise do recurso interposto pela interessada </w:t>
      </w:r>
      <w:r>
        <w:rPr>
          <w:rFonts w:hint="default"/>
          <w:b/>
          <w:bCs w:val="0"/>
          <w:sz w:val="24"/>
          <w:szCs w:val="24"/>
          <w:lang w:val="pt-BR"/>
        </w:rPr>
        <w:t>LARISSA CRISTIANE ARCAIN PAVANI</w:t>
      </w:r>
      <w:r>
        <w:rPr>
          <w:bCs/>
          <w:sz w:val="24"/>
          <w:szCs w:val="24"/>
        </w:rPr>
        <w:t>, a comissão decide pelo</w:t>
      </w:r>
      <w:r>
        <w:rPr>
          <w:rFonts w:hint="default"/>
          <w:bCs/>
          <w:sz w:val="24"/>
          <w:szCs w:val="24"/>
          <w:lang w:val="pt-BR"/>
        </w:rPr>
        <w:t xml:space="preserve"> </w:t>
      </w:r>
      <w:r>
        <w:rPr>
          <w:bCs/>
          <w:sz w:val="24"/>
          <w:szCs w:val="24"/>
        </w:rPr>
        <w:t xml:space="preserve">deferimento, tendo em vista que </w:t>
      </w:r>
      <w:r>
        <w:rPr>
          <w:rFonts w:hint="default"/>
          <w:bCs/>
          <w:sz w:val="24"/>
          <w:szCs w:val="24"/>
          <w:lang w:val="pt-BR"/>
        </w:rPr>
        <w:t xml:space="preserve">o Item F está de acordo com o </w:t>
      </w:r>
      <w:r>
        <w:rPr>
          <w:bCs/>
          <w:sz w:val="24"/>
          <w:szCs w:val="24"/>
        </w:rPr>
        <w:t>Edital 001/2024</w:t>
      </w:r>
      <w:r>
        <w:rPr>
          <w:rFonts w:hint="default"/>
          <w:bCs/>
          <w:sz w:val="24"/>
          <w:szCs w:val="24"/>
          <w:lang w:val="pt-BR"/>
        </w:rPr>
        <w:t>.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7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94" w:type="dxa"/>
            <w:gridSpan w:val="2"/>
            <w:vAlign w:val="center"/>
          </w:tcPr>
          <w:p>
            <w:pPr>
              <w:spacing w:after="159" w:line="240" w:lineRule="auto"/>
              <w:ind w:right="-5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rFonts w:hint="default"/>
                <w:b/>
                <w:sz w:val="24"/>
                <w:szCs w:val="24"/>
                <w:lang w:val="pt-BR"/>
              </w:rPr>
              <w:t>Ausência Justificada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rFonts w:hint="default"/>
                <w:b/>
                <w:sz w:val="24"/>
                <w:szCs w:val="24"/>
                <w:lang w:val="pt-BR"/>
              </w:rPr>
            </w:pPr>
            <w:r>
              <w:rPr>
                <w:rFonts w:hint="default"/>
                <w:b/>
                <w:sz w:val="24"/>
                <w:szCs w:val="24"/>
                <w:lang w:val="pt-BR"/>
              </w:rPr>
              <w:t>Ausência Justificada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</w:tbl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line="276" w:lineRule="auto"/>
        <w:ind w:right="-568"/>
        <w:jc w:val="both"/>
        <w:rPr>
          <w:sz w:val="24"/>
        </w:rPr>
      </w:pPr>
      <w:r>
        <w:rPr>
          <w:sz w:val="24"/>
        </w:rPr>
        <w:t>Com base nos termos editalícios e no parecer da Comissão de Contratação, acato integralmente a decisão pelo deferimento do recurso.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Amparo, </w:t>
      </w:r>
      <w:r>
        <w:rPr>
          <w:rFonts w:hint="default"/>
          <w:bCs/>
          <w:sz w:val="24"/>
          <w:szCs w:val="24"/>
          <w:lang w:val="pt-BR"/>
        </w:rPr>
        <w:t xml:space="preserve">01 de agosto </w:t>
      </w:r>
      <w:r>
        <w:rPr>
          <w:bCs/>
          <w:sz w:val="24"/>
          <w:szCs w:val="24"/>
        </w:rPr>
        <w:t>de 202</w:t>
      </w:r>
      <w:r>
        <w:rPr>
          <w:rFonts w:hint="default"/>
          <w:bCs/>
          <w:sz w:val="24"/>
          <w:szCs w:val="24"/>
          <w:lang w:val="pt-BR"/>
        </w:rPr>
        <w:t>5</w:t>
      </w:r>
      <w:r>
        <w:rPr>
          <w:bCs/>
          <w:sz w:val="24"/>
          <w:szCs w:val="24"/>
        </w:rPr>
        <w:t>.</w:t>
      </w:r>
    </w:p>
    <w:p>
      <w:pPr>
        <w:spacing w:line="276" w:lineRule="auto"/>
        <w:ind w:right="-568"/>
        <w:jc w:val="both"/>
        <w:rPr>
          <w:sz w:val="24"/>
        </w:rPr>
      </w:pPr>
    </w:p>
    <w:p>
      <w:pPr>
        <w:spacing w:line="276" w:lineRule="auto"/>
        <w:ind w:right="-568"/>
        <w:jc w:val="center"/>
        <w:rPr>
          <w:sz w:val="24"/>
        </w:rPr>
      </w:pPr>
      <w:r>
        <w:rPr>
          <w:sz w:val="24"/>
        </w:rPr>
        <w:t>_______________________________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-567"/>
        <w:jc w:val="center"/>
        <w:textAlignment w:val="auto"/>
        <w:rPr>
          <w:rFonts w:hint="default" w:eastAsia="Calibri"/>
          <w:b/>
          <w:bCs/>
          <w:sz w:val="24"/>
          <w:lang w:val="pt-BR"/>
        </w:rPr>
      </w:pPr>
      <w:r>
        <w:rPr>
          <w:rFonts w:hint="default" w:eastAsia="Calibri"/>
          <w:b/>
          <w:bCs/>
          <w:sz w:val="24"/>
          <w:lang w:val="pt-BR"/>
        </w:rPr>
        <w:t>Sérgio José Fagundes Júnior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-567"/>
        <w:jc w:val="center"/>
        <w:textAlignment w:val="auto"/>
        <w:rPr>
          <w:rFonts w:eastAsia="Calibri"/>
          <w:b/>
          <w:bCs/>
          <w:sz w:val="24"/>
        </w:rPr>
      </w:pPr>
      <w:r>
        <w:rPr>
          <w:rFonts w:eastAsia="Calibri"/>
          <w:b/>
          <w:bCs/>
          <w:sz w:val="24"/>
        </w:rPr>
        <w:t>Secretári</w:t>
      </w:r>
      <w:r>
        <w:rPr>
          <w:rFonts w:hint="default" w:eastAsia="Calibri"/>
          <w:b/>
          <w:bCs/>
          <w:sz w:val="24"/>
          <w:lang w:val="pt-BR"/>
        </w:rPr>
        <w:t xml:space="preserve">o </w:t>
      </w:r>
      <w:r>
        <w:rPr>
          <w:rFonts w:eastAsia="Calibri"/>
          <w:b/>
          <w:bCs/>
          <w:sz w:val="24"/>
        </w:rPr>
        <w:t>Municipal d</w:t>
      </w:r>
      <w:r>
        <w:rPr>
          <w:rFonts w:hint="default" w:eastAsia="Calibri"/>
          <w:b/>
          <w:bCs/>
          <w:sz w:val="24"/>
          <w:lang w:val="pt-BR"/>
        </w:rPr>
        <w:t>e</w:t>
      </w:r>
      <w:r>
        <w:rPr>
          <w:rFonts w:eastAsia="Calibri"/>
          <w:b/>
          <w:bCs/>
          <w:sz w:val="24"/>
        </w:rPr>
        <w:t xml:space="preserve"> Educação</w:t>
      </w:r>
    </w:p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EDITAL DE CREDENCIAMENTO Nº 001/2024</w:t>
      </w:r>
    </w:p>
    <w:p>
      <w:pPr>
        <w:spacing w:after="159" w:line="240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  <w:r>
        <w:rPr>
          <w:b/>
          <w:sz w:val="24"/>
          <w:szCs w:val="24"/>
        </w:rPr>
        <w:t xml:space="preserve">ANÁLISE DE RECURSO, REFERENTE AO PERÍODO DE INSCRIÇÃO DE </w:t>
      </w:r>
      <w:r>
        <w:rPr>
          <w:rFonts w:hint="default"/>
          <w:b/>
          <w:sz w:val="24"/>
          <w:szCs w:val="24"/>
          <w:lang w:val="pt-BR"/>
        </w:rPr>
        <w:t>01/07/2025 A 25/07/2025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both"/>
        <w:rPr>
          <w:rFonts w:hint="default"/>
          <w:bCs/>
          <w:sz w:val="24"/>
          <w:szCs w:val="24"/>
          <w:lang w:val="pt-BR"/>
        </w:rPr>
      </w:pPr>
      <w:r>
        <w:rPr>
          <w:bCs/>
          <w:sz w:val="24"/>
          <w:szCs w:val="24"/>
        </w:rPr>
        <w:t xml:space="preserve">Após análise do recurso interposto pela interessada </w:t>
      </w:r>
      <w:r>
        <w:rPr>
          <w:rFonts w:hint="default"/>
          <w:b/>
          <w:bCs w:val="0"/>
          <w:sz w:val="24"/>
          <w:szCs w:val="24"/>
          <w:lang w:val="pt-BR"/>
        </w:rPr>
        <w:t>GABRIELA ALESSANDRA RODRIGUES</w:t>
      </w:r>
      <w:r>
        <w:rPr>
          <w:bCs/>
          <w:sz w:val="24"/>
          <w:szCs w:val="24"/>
        </w:rPr>
        <w:t>, a comissão decide pelo</w:t>
      </w:r>
      <w:r>
        <w:rPr>
          <w:rFonts w:hint="default"/>
          <w:bCs/>
          <w:sz w:val="24"/>
          <w:szCs w:val="24"/>
          <w:lang w:val="pt-BR"/>
        </w:rPr>
        <w:t xml:space="preserve"> </w:t>
      </w:r>
      <w:r>
        <w:rPr>
          <w:bCs/>
          <w:sz w:val="24"/>
          <w:szCs w:val="24"/>
        </w:rPr>
        <w:t xml:space="preserve">deferimento, tendo em vista que </w:t>
      </w:r>
      <w:r>
        <w:rPr>
          <w:rFonts w:hint="default"/>
          <w:bCs/>
          <w:sz w:val="24"/>
          <w:szCs w:val="24"/>
          <w:lang w:val="pt-BR"/>
        </w:rPr>
        <w:t xml:space="preserve">o Item F está de acordo com o </w:t>
      </w:r>
      <w:r>
        <w:rPr>
          <w:bCs/>
          <w:sz w:val="24"/>
          <w:szCs w:val="24"/>
        </w:rPr>
        <w:t>Edital 001/2024</w:t>
      </w:r>
      <w:r>
        <w:rPr>
          <w:rFonts w:hint="default"/>
          <w:bCs/>
          <w:sz w:val="24"/>
          <w:szCs w:val="24"/>
          <w:lang w:val="pt-BR"/>
        </w:rPr>
        <w:t>.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7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94" w:type="dxa"/>
            <w:gridSpan w:val="2"/>
            <w:vAlign w:val="center"/>
          </w:tcPr>
          <w:p>
            <w:pPr>
              <w:spacing w:after="159" w:line="240" w:lineRule="auto"/>
              <w:ind w:right="-5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rFonts w:hint="default"/>
                <w:b/>
                <w:sz w:val="24"/>
                <w:szCs w:val="24"/>
                <w:lang w:val="pt-BR"/>
              </w:rPr>
              <w:t>Ausência Justificada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rFonts w:hint="default"/>
                <w:b/>
                <w:sz w:val="24"/>
                <w:szCs w:val="24"/>
                <w:lang w:val="pt-BR"/>
              </w:rPr>
            </w:pPr>
            <w:r>
              <w:rPr>
                <w:rFonts w:hint="default"/>
                <w:b/>
                <w:sz w:val="24"/>
                <w:szCs w:val="24"/>
                <w:lang w:val="pt-BR"/>
              </w:rPr>
              <w:t>Ausência Justificada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</w:tbl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line="276" w:lineRule="auto"/>
        <w:ind w:right="-568"/>
        <w:jc w:val="both"/>
        <w:rPr>
          <w:sz w:val="24"/>
        </w:rPr>
      </w:pPr>
      <w:r>
        <w:rPr>
          <w:sz w:val="24"/>
        </w:rPr>
        <w:t>Com base nos termos editalícios e no parecer da Comissão de Contratação, acato integralmente a decisão pelo deferimento do recurso.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Amparo, </w:t>
      </w:r>
      <w:r>
        <w:rPr>
          <w:rFonts w:hint="default"/>
          <w:bCs/>
          <w:sz w:val="24"/>
          <w:szCs w:val="24"/>
          <w:lang w:val="pt-BR"/>
        </w:rPr>
        <w:t xml:space="preserve">01 de agosto </w:t>
      </w:r>
      <w:r>
        <w:rPr>
          <w:bCs/>
          <w:sz w:val="24"/>
          <w:szCs w:val="24"/>
        </w:rPr>
        <w:t>de 202</w:t>
      </w:r>
      <w:r>
        <w:rPr>
          <w:rFonts w:hint="default"/>
          <w:bCs/>
          <w:sz w:val="24"/>
          <w:szCs w:val="24"/>
          <w:lang w:val="pt-BR"/>
        </w:rPr>
        <w:t>5</w:t>
      </w:r>
      <w:r>
        <w:rPr>
          <w:bCs/>
          <w:sz w:val="24"/>
          <w:szCs w:val="24"/>
        </w:rPr>
        <w:t>.</w:t>
      </w:r>
    </w:p>
    <w:p>
      <w:pPr>
        <w:spacing w:line="276" w:lineRule="auto"/>
        <w:ind w:right="-568"/>
        <w:jc w:val="both"/>
        <w:rPr>
          <w:sz w:val="24"/>
        </w:rPr>
      </w:pPr>
    </w:p>
    <w:p>
      <w:pPr>
        <w:spacing w:line="276" w:lineRule="auto"/>
        <w:ind w:right="-568"/>
        <w:jc w:val="center"/>
        <w:rPr>
          <w:sz w:val="24"/>
        </w:rPr>
      </w:pPr>
      <w:r>
        <w:rPr>
          <w:sz w:val="24"/>
        </w:rPr>
        <w:t>_______________________________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-567"/>
        <w:jc w:val="center"/>
        <w:textAlignment w:val="auto"/>
        <w:rPr>
          <w:rFonts w:hint="default" w:eastAsia="Calibri"/>
          <w:b/>
          <w:bCs/>
          <w:sz w:val="24"/>
          <w:lang w:val="pt-BR"/>
        </w:rPr>
      </w:pPr>
      <w:r>
        <w:rPr>
          <w:rFonts w:hint="default" w:eastAsia="Calibri"/>
          <w:b/>
          <w:bCs/>
          <w:sz w:val="24"/>
          <w:lang w:val="pt-BR"/>
        </w:rPr>
        <w:t>Sérgio José Fagundes Júnior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-567"/>
        <w:jc w:val="center"/>
        <w:textAlignment w:val="auto"/>
        <w:rPr>
          <w:rFonts w:eastAsia="Calibri"/>
          <w:b/>
          <w:bCs/>
          <w:sz w:val="24"/>
        </w:rPr>
      </w:pPr>
      <w:r>
        <w:rPr>
          <w:rFonts w:eastAsia="Calibri"/>
          <w:b/>
          <w:bCs/>
          <w:sz w:val="24"/>
        </w:rPr>
        <w:t>Secretári</w:t>
      </w:r>
      <w:r>
        <w:rPr>
          <w:rFonts w:hint="default" w:eastAsia="Calibri"/>
          <w:b/>
          <w:bCs/>
          <w:sz w:val="24"/>
          <w:lang w:val="pt-BR"/>
        </w:rPr>
        <w:t xml:space="preserve">o </w:t>
      </w:r>
      <w:r>
        <w:rPr>
          <w:rFonts w:eastAsia="Calibri"/>
          <w:b/>
          <w:bCs/>
          <w:sz w:val="24"/>
        </w:rPr>
        <w:t>Municipal d</w:t>
      </w:r>
      <w:r>
        <w:rPr>
          <w:rFonts w:hint="default" w:eastAsia="Calibri"/>
          <w:b/>
          <w:bCs/>
          <w:sz w:val="24"/>
          <w:lang w:val="pt-BR"/>
        </w:rPr>
        <w:t>e</w:t>
      </w:r>
      <w:r>
        <w:rPr>
          <w:rFonts w:eastAsia="Calibri"/>
          <w:b/>
          <w:bCs/>
          <w:sz w:val="24"/>
        </w:rPr>
        <w:t xml:space="preserve"> Educação</w:t>
      </w:r>
    </w:p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EDITAL DE CREDENCIAMENTO Nº 001/2024</w:t>
      </w:r>
    </w:p>
    <w:p>
      <w:pPr>
        <w:spacing w:after="159" w:line="240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  <w:r>
        <w:rPr>
          <w:b/>
          <w:sz w:val="24"/>
          <w:szCs w:val="24"/>
        </w:rPr>
        <w:t xml:space="preserve">ANÁLISE DE RECURSO, REFERENTE AO PERÍODO DE INSCRIÇÃO DE </w:t>
      </w:r>
      <w:r>
        <w:rPr>
          <w:rFonts w:hint="default"/>
          <w:b/>
          <w:sz w:val="24"/>
          <w:szCs w:val="24"/>
          <w:lang w:val="pt-BR"/>
        </w:rPr>
        <w:t>01/07/2025 A 25/07/2025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both"/>
        <w:rPr>
          <w:rFonts w:hint="default"/>
          <w:bCs/>
          <w:sz w:val="24"/>
          <w:szCs w:val="24"/>
          <w:lang w:val="pt-BR"/>
        </w:rPr>
      </w:pPr>
      <w:r>
        <w:rPr>
          <w:bCs/>
          <w:sz w:val="24"/>
          <w:szCs w:val="24"/>
        </w:rPr>
        <w:t xml:space="preserve">Após análise do recurso interposto pela interessada </w:t>
      </w:r>
      <w:r>
        <w:rPr>
          <w:rFonts w:hint="default"/>
          <w:b/>
          <w:bCs w:val="0"/>
          <w:sz w:val="24"/>
          <w:szCs w:val="24"/>
          <w:lang w:val="pt-BR"/>
        </w:rPr>
        <w:t>LEILA ROSANA BROLEZE</w:t>
      </w:r>
      <w:r>
        <w:rPr>
          <w:bCs/>
          <w:sz w:val="24"/>
          <w:szCs w:val="24"/>
        </w:rPr>
        <w:t>, a comissão decide pelo</w:t>
      </w:r>
      <w:r>
        <w:rPr>
          <w:rFonts w:hint="default"/>
          <w:bCs/>
          <w:sz w:val="24"/>
          <w:szCs w:val="24"/>
          <w:lang w:val="pt-BR"/>
        </w:rPr>
        <w:t xml:space="preserve"> </w:t>
      </w:r>
      <w:r>
        <w:rPr>
          <w:bCs/>
          <w:sz w:val="24"/>
          <w:szCs w:val="24"/>
        </w:rPr>
        <w:t xml:space="preserve">deferimento, tendo em vista que </w:t>
      </w:r>
      <w:r>
        <w:rPr>
          <w:rFonts w:hint="default"/>
          <w:bCs/>
          <w:sz w:val="24"/>
          <w:szCs w:val="24"/>
          <w:lang w:val="pt-BR"/>
        </w:rPr>
        <w:t xml:space="preserve">o Item F está de acordo com o </w:t>
      </w:r>
      <w:r>
        <w:rPr>
          <w:bCs/>
          <w:sz w:val="24"/>
          <w:szCs w:val="24"/>
        </w:rPr>
        <w:t>Edital 001/2024</w:t>
      </w:r>
      <w:r>
        <w:rPr>
          <w:rFonts w:hint="default"/>
          <w:bCs/>
          <w:sz w:val="24"/>
          <w:szCs w:val="24"/>
          <w:lang w:val="pt-BR"/>
        </w:rPr>
        <w:t>.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7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94" w:type="dxa"/>
            <w:gridSpan w:val="2"/>
            <w:vAlign w:val="center"/>
          </w:tcPr>
          <w:p>
            <w:pPr>
              <w:spacing w:after="159" w:line="240" w:lineRule="auto"/>
              <w:ind w:right="-5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rFonts w:hint="default"/>
                <w:b/>
                <w:sz w:val="24"/>
                <w:szCs w:val="24"/>
                <w:lang w:val="pt-BR"/>
              </w:rPr>
              <w:t>Ausência Justificada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rFonts w:hint="default"/>
                <w:b/>
                <w:sz w:val="24"/>
                <w:szCs w:val="24"/>
                <w:lang w:val="pt-BR"/>
              </w:rPr>
            </w:pPr>
            <w:r>
              <w:rPr>
                <w:rFonts w:hint="default"/>
                <w:b/>
                <w:sz w:val="24"/>
                <w:szCs w:val="24"/>
                <w:lang w:val="pt-BR"/>
              </w:rPr>
              <w:t>Ausência Justificada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</w:tbl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line="276" w:lineRule="auto"/>
        <w:ind w:right="-568"/>
        <w:jc w:val="both"/>
        <w:rPr>
          <w:sz w:val="24"/>
        </w:rPr>
      </w:pPr>
      <w:r>
        <w:rPr>
          <w:sz w:val="24"/>
        </w:rPr>
        <w:t>Com base nos termos editalícios e no parecer da Comissão de Contratação, acato integralmente a decisão pelo deferimento do recurso.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Amparo, </w:t>
      </w:r>
      <w:r>
        <w:rPr>
          <w:rFonts w:hint="default"/>
          <w:bCs/>
          <w:sz w:val="24"/>
          <w:szCs w:val="24"/>
          <w:lang w:val="pt-BR"/>
        </w:rPr>
        <w:t xml:space="preserve">01 de agosto </w:t>
      </w:r>
      <w:r>
        <w:rPr>
          <w:bCs/>
          <w:sz w:val="24"/>
          <w:szCs w:val="24"/>
        </w:rPr>
        <w:t>de 202</w:t>
      </w:r>
      <w:r>
        <w:rPr>
          <w:rFonts w:hint="default"/>
          <w:bCs/>
          <w:sz w:val="24"/>
          <w:szCs w:val="24"/>
          <w:lang w:val="pt-BR"/>
        </w:rPr>
        <w:t>5</w:t>
      </w:r>
      <w:r>
        <w:rPr>
          <w:bCs/>
          <w:sz w:val="24"/>
          <w:szCs w:val="24"/>
        </w:rPr>
        <w:t>.</w:t>
      </w:r>
    </w:p>
    <w:p>
      <w:pPr>
        <w:spacing w:line="276" w:lineRule="auto"/>
        <w:ind w:right="-568"/>
        <w:jc w:val="both"/>
        <w:rPr>
          <w:sz w:val="24"/>
        </w:rPr>
      </w:pPr>
    </w:p>
    <w:p>
      <w:pPr>
        <w:spacing w:line="276" w:lineRule="auto"/>
        <w:ind w:right="-568"/>
        <w:jc w:val="center"/>
        <w:rPr>
          <w:sz w:val="24"/>
        </w:rPr>
      </w:pPr>
      <w:r>
        <w:rPr>
          <w:sz w:val="24"/>
        </w:rPr>
        <w:t>_______________________________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-567"/>
        <w:jc w:val="center"/>
        <w:textAlignment w:val="auto"/>
        <w:rPr>
          <w:rFonts w:hint="default" w:eastAsia="Calibri"/>
          <w:b/>
          <w:bCs/>
          <w:sz w:val="24"/>
          <w:lang w:val="pt-BR"/>
        </w:rPr>
      </w:pPr>
      <w:r>
        <w:rPr>
          <w:rFonts w:hint="default" w:eastAsia="Calibri"/>
          <w:b/>
          <w:bCs/>
          <w:sz w:val="24"/>
          <w:lang w:val="pt-BR"/>
        </w:rPr>
        <w:t>Sérgio José Fagundes Júnior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-567"/>
        <w:jc w:val="center"/>
        <w:textAlignment w:val="auto"/>
        <w:rPr>
          <w:rFonts w:eastAsia="Calibri"/>
          <w:b/>
          <w:bCs/>
          <w:sz w:val="24"/>
        </w:rPr>
      </w:pPr>
      <w:r>
        <w:rPr>
          <w:rFonts w:eastAsia="Calibri"/>
          <w:b/>
          <w:bCs/>
          <w:sz w:val="24"/>
        </w:rPr>
        <w:t>Secretári</w:t>
      </w:r>
      <w:r>
        <w:rPr>
          <w:rFonts w:hint="default" w:eastAsia="Calibri"/>
          <w:b/>
          <w:bCs/>
          <w:sz w:val="24"/>
          <w:lang w:val="pt-BR"/>
        </w:rPr>
        <w:t xml:space="preserve">o </w:t>
      </w:r>
      <w:r>
        <w:rPr>
          <w:rFonts w:eastAsia="Calibri"/>
          <w:b/>
          <w:bCs/>
          <w:sz w:val="24"/>
        </w:rPr>
        <w:t>Municipal d</w:t>
      </w:r>
      <w:r>
        <w:rPr>
          <w:rFonts w:hint="default" w:eastAsia="Calibri"/>
          <w:b/>
          <w:bCs/>
          <w:sz w:val="24"/>
          <w:lang w:val="pt-BR"/>
        </w:rPr>
        <w:t>e</w:t>
      </w:r>
      <w:r>
        <w:rPr>
          <w:rFonts w:eastAsia="Calibri"/>
          <w:b/>
          <w:bCs/>
          <w:sz w:val="24"/>
        </w:rPr>
        <w:t xml:space="preserve"> Educação</w:t>
      </w:r>
    </w:p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EDITAL DE CREDENCIAMENTO Nº 001/2024</w:t>
      </w:r>
    </w:p>
    <w:p>
      <w:pPr>
        <w:spacing w:after="159" w:line="240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  <w:r>
        <w:rPr>
          <w:b/>
          <w:sz w:val="24"/>
          <w:szCs w:val="24"/>
        </w:rPr>
        <w:t xml:space="preserve">ANÁLISE DE RECURSO, REFERENTE AO PERÍODO DE INSCRIÇÃO DE </w:t>
      </w:r>
      <w:r>
        <w:rPr>
          <w:rFonts w:hint="default"/>
          <w:b/>
          <w:sz w:val="24"/>
          <w:szCs w:val="24"/>
          <w:lang w:val="pt-BR"/>
        </w:rPr>
        <w:t>01/07/2025 A 25/07/2025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both"/>
        <w:rPr>
          <w:rFonts w:hint="default"/>
          <w:bCs/>
          <w:sz w:val="24"/>
          <w:szCs w:val="24"/>
          <w:lang w:val="pt-BR"/>
        </w:rPr>
      </w:pPr>
      <w:r>
        <w:rPr>
          <w:bCs/>
          <w:sz w:val="24"/>
          <w:szCs w:val="24"/>
        </w:rPr>
        <w:t xml:space="preserve">Após análise do recurso interposto pela interessada </w:t>
      </w:r>
      <w:r>
        <w:rPr>
          <w:rFonts w:hint="default"/>
          <w:b/>
          <w:bCs w:val="0"/>
          <w:sz w:val="24"/>
          <w:szCs w:val="24"/>
          <w:lang w:val="pt-BR"/>
        </w:rPr>
        <w:t>CAROLINI JOANINI ARMELIN</w:t>
      </w:r>
      <w:r>
        <w:rPr>
          <w:bCs/>
          <w:sz w:val="24"/>
          <w:szCs w:val="24"/>
        </w:rPr>
        <w:t>, a comissão decide pelo</w:t>
      </w:r>
      <w:r>
        <w:rPr>
          <w:rFonts w:hint="default"/>
          <w:bCs/>
          <w:sz w:val="24"/>
          <w:szCs w:val="24"/>
          <w:lang w:val="pt-BR"/>
        </w:rPr>
        <w:t xml:space="preserve"> </w:t>
      </w:r>
      <w:r>
        <w:rPr>
          <w:bCs/>
          <w:sz w:val="24"/>
          <w:szCs w:val="24"/>
        </w:rPr>
        <w:t xml:space="preserve">deferimento, tendo em vista que </w:t>
      </w:r>
      <w:r>
        <w:rPr>
          <w:rFonts w:hint="default"/>
          <w:bCs/>
          <w:sz w:val="24"/>
          <w:szCs w:val="24"/>
          <w:lang w:val="pt-BR"/>
        </w:rPr>
        <w:t xml:space="preserve">o Item F está de acordo com o </w:t>
      </w:r>
      <w:r>
        <w:rPr>
          <w:bCs/>
          <w:sz w:val="24"/>
          <w:szCs w:val="24"/>
        </w:rPr>
        <w:t>Edital 001/2024</w:t>
      </w:r>
      <w:r>
        <w:rPr>
          <w:rFonts w:hint="default"/>
          <w:bCs/>
          <w:sz w:val="24"/>
          <w:szCs w:val="24"/>
          <w:lang w:val="pt-BR"/>
        </w:rPr>
        <w:t>.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7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94" w:type="dxa"/>
            <w:gridSpan w:val="2"/>
            <w:vAlign w:val="center"/>
          </w:tcPr>
          <w:p>
            <w:pPr>
              <w:spacing w:after="159" w:line="240" w:lineRule="auto"/>
              <w:ind w:right="-5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rFonts w:hint="default"/>
                <w:b/>
                <w:sz w:val="24"/>
                <w:szCs w:val="24"/>
                <w:lang w:val="pt-BR"/>
              </w:rPr>
              <w:t>Ausência Justificada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rFonts w:hint="default"/>
                <w:b/>
                <w:sz w:val="24"/>
                <w:szCs w:val="24"/>
                <w:lang w:val="pt-BR"/>
              </w:rPr>
            </w:pPr>
            <w:r>
              <w:rPr>
                <w:rFonts w:hint="default"/>
                <w:b/>
                <w:sz w:val="24"/>
                <w:szCs w:val="24"/>
                <w:lang w:val="pt-BR"/>
              </w:rPr>
              <w:t>Ausência Justificada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</w:tbl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line="276" w:lineRule="auto"/>
        <w:ind w:right="-568"/>
        <w:jc w:val="both"/>
        <w:rPr>
          <w:sz w:val="24"/>
        </w:rPr>
      </w:pPr>
      <w:r>
        <w:rPr>
          <w:sz w:val="24"/>
        </w:rPr>
        <w:t>Com base nos termos editalícios e no parecer da Comissão de Contratação, acato integralmente a decisão pelo deferimento do recurso.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Amparo, </w:t>
      </w:r>
      <w:r>
        <w:rPr>
          <w:rFonts w:hint="default"/>
          <w:bCs/>
          <w:sz w:val="24"/>
          <w:szCs w:val="24"/>
          <w:lang w:val="pt-BR"/>
        </w:rPr>
        <w:t xml:space="preserve">01 de agosto </w:t>
      </w:r>
      <w:r>
        <w:rPr>
          <w:bCs/>
          <w:sz w:val="24"/>
          <w:szCs w:val="24"/>
        </w:rPr>
        <w:t>de 202</w:t>
      </w:r>
      <w:r>
        <w:rPr>
          <w:rFonts w:hint="default"/>
          <w:bCs/>
          <w:sz w:val="24"/>
          <w:szCs w:val="24"/>
          <w:lang w:val="pt-BR"/>
        </w:rPr>
        <w:t>5</w:t>
      </w:r>
      <w:r>
        <w:rPr>
          <w:bCs/>
          <w:sz w:val="24"/>
          <w:szCs w:val="24"/>
        </w:rPr>
        <w:t>.</w:t>
      </w:r>
    </w:p>
    <w:p>
      <w:pPr>
        <w:spacing w:line="276" w:lineRule="auto"/>
        <w:ind w:right="-568"/>
        <w:jc w:val="both"/>
        <w:rPr>
          <w:sz w:val="24"/>
        </w:rPr>
      </w:pPr>
    </w:p>
    <w:p>
      <w:pPr>
        <w:spacing w:line="276" w:lineRule="auto"/>
        <w:ind w:right="-568"/>
        <w:jc w:val="center"/>
        <w:rPr>
          <w:sz w:val="24"/>
        </w:rPr>
      </w:pPr>
      <w:r>
        <w:rPr>
          <w:sz w:val="24"/>
        </w:rPr>
        <w:t>_______________________________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-567"/>
        <w:jc w:val="center"/>
        <w:textAlignment w:val="auto"/>
        <w:rPr>
          <w:rFonts w:hint="default" w:eastAsia="Calibri"/>
          <w:b/>
          <w:bCs/>
          <w:sz w:val="24"/>
          <w:lang w:val="pt-BR"/>
        </w:rPr>
      </w:pPr>
      <w:r>
        <w:rPr>
          <w:rFonts w:hint="default" w:eastAsia="Calibri"/>
          <w:b/>
          <w:bCs/>
          <w:sz w:val="24"/>
          <w:lang w:val="pt-BR"/>
        </w:rPr>
        <w:t>Sérgio José Fagundes Júnior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-567"/>
        <w:jc w:val="center"/>
        <w:textAlignment w:val="auto"/>
        <w:rPr>
          <w:rFonts w:eastAsia="Calibri"/>
          <w:b/>
          <w:bCs/>
          <w:sz w:val="24"/>
        </w:rPr>
      </w:pPr>
      <w:r>
        <w:rPr>
          <w:rFonts w:eastAsia="Calibri"/>
          <w:b/>
          <w:bCs/>
          <w:sz w:val="24"/>
        </w:rPr>
        <w:t>Secretári</w:t>
      </w:r>
      <w:r>
        <w:rPr>
          <w:rFonts w:hint="default" w:eastAsia="Calibri"/>
          <w:b/>
          <w:bCs/>
          <w:sz w:val="24"/>
          <w:lang w:val="pt-BR"/>
        </w:rPr>
        <w:t xml:space="preserve">o </w:t>
      </w:r>
      <w:r>
        <w:rPr>
          <w:rFonts w:eastAsia="Calibri"/>
          <w:b/>
          <w:bCs/>
          <w:sz w:val="24"/>
        </w:rPr>
        <w:t>Municipal d</w:t>
      </w:r>
      <w:r>
        <w:rPr>
          <w:rFonts w:hint="default" w:eastAsia="Calibri"/>
          <w:b/>
          <w:bCs/>
          <w:sz w:val="24"/>
          <w:lang w:val="pt-BR"/>
        </w:rPr>
        <w:t>e</w:t>
      </w:r>
      <w:r>
        <w:rPr>
          <w:rFonts w:eastAsia="Calibri"/>
          <w:b/>
          <w:bCs/>
          <w:sz w:val="24"/>
        </w:rPr>
        <w:t xml:space="preserve"> Educação</w:t>
      </w:r>
    </w:p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EDITAL DE CREDENCIAMENTO Nº 001/2024</w:t>
      </w:r>
    </w:p>
    <w:p>
      <w:pPr>
        <w:spacing w:after="159" w:line="240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  <w:r>
        <w:rPr>
          <w:b/>
          <w:sz w:val="24"/>
          <w:szCs w:val="24"/>
        </w:rPr>
        <w:t xml:space="preserve">ANÁLISE DE RECURSO, REFERENTE AO PERÍODO DE INSCRIÇÃO DE </w:t>
      </w:r>
      <w:r>
        <w:rPr>
          <w:rFonts w:hint="default"/>
          <w:b/>
          <w:sz w:val="24"/>
          <w:szCs w:val="24"/>
          <w:lang w:val="pt-BR"/>
        </w:rPr>
        <w:t>01/07/2025 A 25/07/2025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both"/>
        <w:rPr>
          <w:rFonts w:hint="default"/>
          <w:bCs/>
          <w:sz w:val="24"/>
          <w:szCs w:val="24"/>
          <w:lang w:val="pt-BR"/>
        </w:rPr>
      </w:pPr>
      <w:r>
        <w:rPr>
          <w:bCs/>
          <w:sz w:val="24"/>
          <w:szCs w:val="24"/>
        </w:rPr>
        <w:t xml:space="preserve">Após análise do recurso interposto pela interessada </w:t>
      </w:r>
      <w:r>
        <w:rPr>
          <w:rFonts w:hint="default"/>
          <w:b/>
          <w:bCs w:val="0"/>
          <w:sz w:val="24"/>
          <w:szCs w:val="24"/>
          <w:lang w:val="pt-BR"/>
        </w:rPr>
        <w:t>DÉBORA PRISCILA DE OLIVEIRA CIRILO</w:t>
      </w:r>
      <w:r>
        <w:rPr>
          <w:bCs/>
          <w:sz w:val="24"/>
          <w:szCs w:val="24"/>
        </w:rPr>
        <w:t>, a comissão decide pelo</w:t>
      </w:r>
      <w:r>
        <w:rPr>
          <w:rFonts w:hint="default"/>
          <w:bCs/>
          <w:sz w:val="24"/>
          <w:szCs w:val="24"/>
          <w:lang w:val="pt-BR"/>
        </w:rPr>
        <w:t xml:space="preserve"> </w:t>
      </w:r>
      <w:r>
        <w:rPr>
          <w:bCs/>
          <w:sz w:val="24"/>
          <w:szCs w:val="24"/>
        </w:rPr>
        <w:t xml:space="preserve">deferimento, tendo em vista que </w:t>
      </w:r>
      <w:r>
        <w:rPr>
          <w:rFonts w:hint="default"/>
          <w:bCs/>
          <w:sz w:val="24"/>
          <w:szCs w:val="24"/>
          <w:lang w:val="pt-BR"/>
        </w:rPr>
        <w:t xml:space="preserve">o Item G está de acordo com o </w:t>
      </w:r>
      <w:r>
        <w:rPr>
          <w:bCs/>
          <w:sz w:val="24"/>
          <w:szCs w:val="24"/>
        </w:rPr>
        <w:t>Edital 001/2024</w:t>
      </w:r>
      <w:r>
        <w:rPr>
          <w:rFonts w:hint="default"/>
          <w:bCs/>
          <w:sz w:val="24"/>
          <w:szCs w:val="24"/>
          <w:lang w:val="pt-BR"/>
        </w:rPr>
        <w:t>.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7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94" w:type="dxa"/>
            <w:gridSpan w:val="2"/>
            <w:vAlign w:val="center"/>
          </w:tcPr>
          <w:p>
            <w:pPr>
              <w:spacing w:after="159" w:line="240" w:lineRule="auto"/>
              <w:ind w:right="-5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rFonts w:hint="default"/>
                <w:b/>
                <w:sz w:val="24"/>
                <w:szCs w:val="24"/>
                <w:lang w:val="pt-BR"/>
              </w:rPr>
              <w:t>Ausência Justificada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rFonts w:hint="default"/>
                <w:b/>
                <w:sz w:val="24"/>
                <w:szCs w:val="24"/>
                <w:lang w:val="pt-BR"/>
              </w:rPr>
            </w:pPr>
            <w:r>
              <w:rPr>
                <w:rFonts w:hint="default"/>
                <w:b/>
                <w:sz w:val="24"/>
                <w:szCs w:val="24"/>
                <w:lang w:val="pt-BR"/>
              </w:rPr>
              <w:t>Ausência Justificada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</w:tbl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line="276" w:lineRule="auto"/>
        <w:ind w:right="-568"/>
        <w:jc w:val="both"/>
        <w:rPr>
          <w:sz w:val="24"/>
        </w:rPr>
      </w:pPr>
      <w:r>
        <w:rPr>
          <w:sz w:val="24"/>
        </w:rPr>
        <w:t>Com base nos termos editalícios e no parecer da Comissão de Contratação, acato integralmente a decisão pelo deferimento do recurso.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Amparo, </w:t>
      </w:r>
      <w:r>
        <w:rPr>
          <w:rFonts w:hint="default"/>
          <w:bCs/>
          <w:sz w:val="24"/>
          <w:szCs w:val="24"/>
          <w:lang w:val="pt-BR"/>
        </w:rPr>
        <w:t xml:space="preserve">01 de agosto </w:t>
      </w:r>
      <w:r>
        <w:rPr>
          <w:bCs/>
          <w:sz w:val="24"/>
          <w:szCs w:val="24"/>
        </w:rPr>
        <w:t>de 202</w:t>
      </w:r>
      <w:r>
        <w:rPr>
          <w:rFonts w:hint="default"/>
          <w:bCs/>
          <w:sz w:val="24"/>
          <w:szCs w:val="24"/>
          <w:lang w:val="pt-BR"/>
        </w:rPr>
        <w:t>5</w:t>
      </w:r>
      <w:r>
        <w:rPr>
          <w:bCs/>
          <w:sz w:val="24"/>
          <w:szCs w:val="24"/>
        </w:rPr>
        <w:t>.</w:t>
      </w:r>
    </w:p>
    <w:p>
      <w:pPr>
        <w:spacing w:line="276" w:lineRule="auto"/>
        <w:ind w:right="-568"/>
        <w:jc w:val="both"/>
        <w:rPr>
          <w:sz w:val="24"/>
        </w:rPr>
      </w:pPr>
    </w:p>
    <w:p>
      <w:pPr>
        <w:spacing w:line="276" w:lineRule="auto"/>
        <w:ind w:right="-568"/>
        <w:jc w:val="center"/>
        <w:rPr>
          <w:sz w:val="24"/>
        </w:rPr>
      </w:pPr>
      <w:r>
        <w:rPr>
          <w:sz w:val="24"/>
        </w:rPr>
        <w:t>_______________________________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-567"/>
        <w:jc w:val="center"/>
        <w:textAlignment w:val="auto"/>
        <w:rPr>
          <w:rFonts w:hint="default" w:eastAsia="Calibri"/>
          <w:b/>
          <w:bCs/>
          <w:sz w:val="24"/>
          <w:lang w:val="pt-BR"/>
        </w:rPr>
      </w:pPr>
      <w:r>
        <w:rPr>
          <w:rFonts w:hint="default" w:eastAsia="Calibri"/>
          <w:b/>
          <w:bCs/>
          <w:sz w:val="24"/>
          <w:lang w:val="pt-BR"/>
        </w:rPr>
        <w:t>Sérgio José Fagundes Júnior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-567"/>
        <w:jc w:val="center"/>
        <w:textAlignment w:val="auto"/>
        <w:rPr>
          <w:rFonts w:eastAsia="Calibri"/>
          <w:b/>
          <w:bCs/>
          <w:sz w:val="24"/>
        </w:rPr>
      </w:pPr>
      <w:r>
        <w:rPr>
          <w:rFonts w:eastAsia="Calibri"/>
          <w:b/>
          <w:bCs/>
          <w:sz w:val="24"/>
        </w:rPr>
        <w:t>Secretári</w:t>
      </w:r>
      <w:r>
        <w:rPr>
          <w:rFonts w:hint="default" w:eastAsia="Calibri"/>
          <w:b/>
          <w:bCs/>
          <w:sz w:val="24"/>
          <w:lang w:val="pt-BR"/>
        </w:rPr>
        <w:t xml:space="preserve">o </w:t>
      </w:r>
      <w:r>
        <w:rPr>
          <w:rFonts w:eastAsia="Calibri"/>
          <w:b/>
          <w:bCs/>
          <w:sz w:val="24"/>
        </w:rPr>
        <w:t>Municipal d</w:t>
      </w:r>
      <w:r>
        <w:rPr>
          <w:rFonts w:hint="default" w:eastAsia="Calibri"/>
          <w:b/>
          <w:bCs/>
          <w:sz w:val="24"/>
          <w:lang w:val="pt-BR"/>
        </w:rPr>
        <w:t>e</w:t>
      </w:r>
      <w:r>
        <w:rPr>
          <w:rFonts w:eastAsia="Calibri"/>
          <w:b/>
          <w:bCs/>
          <w:sz w:val="24"/>
        </w:rPr>
        <w:t xml:space="preserve"> Educação</w:t>
      </w:r>
    </w:p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EDITAL DE CREDENCIAMENTO Nº 001/2024</w:t>
      </w:r>
    </w:p>
    <w:p>
      <w:pPr>
        <w:spacing w:after="159" w:line="240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  <w:r>
        <w:rPr>
          <w:b/>
          <w:sz w:val="24"/>
          <w:szCs w:val="24"/>
        </w:rPr>
        <w:t xml:space="preserve">ANÁLISE DE RECURSO, REFERENTE AO PERÍODO DE INSCRIÇÃO DE </w:t>
      </w:r>
      <w:r>
        <w:rPr>
          <w:rFonts w:hint="default"/>
          <w:b/>
          <w:sz w:val="24"/>
          <w:szCs w:val="24"/>
          <w:lang w:val="pt-BR"/>
        </w:rPr>
        <w:t>01/07/2025 A 25/07/2025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both"/>
        <w:rPr>
          <w:rFonts w:hint="default"/>
          <w:bCs/>
          <w:sz w:val="24"/>
          <w:szCs w:val="24"/>
          <w:lang w:val="pt-BR"/>
        </w:rPr>
      </w:pPr>
      <w:r>
        <w:rPr>
          <w:bCs/>
          <w:sz w:val="24"/>
          <w:szCs w:val="24"/>
        </w:rPr>
        <w:t xml:space="preserve">Após análise do recurso interposto pela interessada </w:t>
      </w:r>
      <w:r>
        <w:rPr>
          <w:rFonts w:hint="default"/>
          <w:b/>
          <w:bCs w:val="0"/>
          <w:sz w:val="24"/>
          <w:szCs w:val="24"/>
          <w:lang w:val="pt-BR"/>
        </w:rPr>
        <w:t>VIVALDA CRUZ DE OLIVEIRA</w:t>
      </w:r>
      <w:r>
        <w:rPr>
          <w:bCs/>
          <w:sz w:val="24"/>
          <w:szCs w:val="24"/>
        </w:rPr>
        <w:t>, a comissão decide pelo</w:t>
      </w:r>
      <w:r>
        <w:rPr>
          <w:rFonts w:hint="default"/>
          <w:bCs/>
          <w:sz w:val="24"/>
          <w:szCs w:val="24"/>
          <w:lang w:val="pt-BR"/>
        </w:rPr>
        <w:t xml:space="preserve"> in</w:t>
      </w:r>
      <w:r>
        <w:rPr>
          <w:bCs/>
          <w:sz w:val="24"/>
          <w:szCs w:val="24"/>
        </w:rPr>
        <w:t xml:space="preserve">deferimento, tendo em vista que </w:t>
      </w:r>
      <w:r>
        <w:rPr>
          <w:rFonts w:hint="default"/>
          <w:bCs/>
          <w:sz w:val="24"/>
          <w:szCs w:val="24"/>
          <w:lang w:val="pt-BR"/>
        </w:rPr>
        <w:t xml:space="preserve">o Item L está em desacordo com o </w:t>
      </w:r>
      <w:r>
        <w:rPr>
          <w:bCs/>
          <w:sz w:val="24"/>
          <w:szCs w:val="24"/>
        </w:rPr>
        <w:t>Edital 001/2024</w:t>
      </w:r>
      <w:r>
        <w:rPr>
          <w:rFonts w:hint="default"/>
          <w:bCs/>
          <w:sz w:val="24"/>
          <w:szCs w:val="24"/>
          <w:lang w:val="pt-BR"/>
        </w:rPr>
        <w:t>.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7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94" w:type="dxa"/>
            <w:gridSpan w:val="2"/>
            <w:vAlign w:val="center"/>
          </w:tcPr>
          <w:p>
            <w:pPr>
              <w:spacing w:after="159" w:line="240" w:lineRule="auto"/>
              <w:ind w:right="-5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 w:rightChars="0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pt-BR" w:eastAsia="pt-BR" w:bidi="ar-SA"/>
              </w:rPr>
            </w:pPr>
            <w:r>
              <w:rPr>
                <w:rFonts w:hint="default"/>
                <w:b/>
                <w:sz w:val="24"/>
                <w:szCs w:val="24"/>
                <w:lang w:val="pt-BR"/>
              </w:rPr>
              <w:t>Ausência Justificada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 w:rightChars="0"/>
              <w:jc w:val="both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pt-BR" w:eastAsia="pt-BR" w:bidi="ar-SA"/>
              </w:rPr>
            </w:pPr>
            <w:r>
              <w:rPr>
                <w:rFonts w:hint="default"/>
                <w:b/>
                <w:sz w:val="24"/>
                <w:szCs w:val="24"/>
                <w:lang w:val="pt-BR"/>
              </w:rPr>
              <w:t>Ausência Justificada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</w:tbl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line="276" w:lineRule="auto"/>
        <w:ind w:right="-568"/>
        <w:jc w:val="both"/>
        <w:rPr>
          <w:sz w:val="24"/>
        </w:rPr>
      </w:pPr>
      <w:r>
        <w:rPr>
          <w:sz w:val="24"/>
        </w:rPr>
        <w:t xml:space="preserve">Com base nos termos editalícios e no parecer da Comissão de Contratação, acato integralmente a decisão pelo </w:t>
      </w:r>
      <w:r>
        <w:rPr>
          <w:rFonts w:hint="default"/>
          <w:sz w:val="24"/>
          <w:lang w:val="pt-BR"/>
        </w:rPr>
        <w:t>in</w:t>
      </w:r>
      <w:r>
        <w:rPr>
          <w:sz w:val="24"/>
        </w:rPr>
        <w:t>deferimento do recurso.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Amparo, </w:t>
      </w:r>
      <w:r>
        <w:rPr>
          <w:rFonts w:hint="default"/>
          <w:bCs/>
          <w:sz w:val="24"/>
          <w:szCs w:val="24"/>
          <w:lang w:val="pt-BR"/>
        </w:rPr>
        <w:t xml:space="preserve">01 de agosto </w:t>
      </w:r>
      <w:r>
        <w:rPr>
          <w:bCs/>
          <w:sz w:val="24"/>
          <w:szCs w:val="24"/>
        </w:rPr>
        <w:t>de 202</w:t>
      </w:r>
      <w:r>
        <w:rPr>
          <w:rFonts w:hint="default"/>
          <w:bCs/>
          <w:sz w:val="24"/>
          <w:szCs w:val="24"/>
          <w:lang w:val="pt-BR"/>
        </w:rPr>
        <w:t>5</w:t>
      </w:r>
      <w:r>
        <w:rPr>
          <w:bCs/>
          <w:sz w:val="24"/>
          <w:szCs w:val="24"/>
        </w:rPr>
        <w:t>.</w:t>
      </w:r>
    </w:p>
    <w:p>
      <w:pPr>
        <w:spacing w:line="276" w:lineRule="auto"/>
        <w:ind w:right="-568"/>
        <w:jc w:val="both"/>
        <w:rPr>
          <w:sz w:val="24"/>
        </w:rPr>
      </w:pPr>
    </w:p>
    <w:p>
      <w:pPr>
        <w:spacing w:line="276" w:lineRule="auto"/>
        <w:ind w:right="-568"/>
        <w:jc w:val="center"/>
        <w:rPr>
          <w:sz w:val="24"/>
        </w:rPr>
      </w:pPr>
      <w:r>
        <w:rPr>
          <w:sz w:val="24"/>
        </w:rPr>
        <w:t>_______________________________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-567"/>
        <w:jc w:val="center"/>
        <w:textAlignment w:val="auto"/>
        <w:rPr>
          <w:rFonts w:hint="default" w:eastAsia="Calibri"/>
          <w:b/>
          <w:bCs/>
          <w:sz w:val="24"/>
          <w:lang w:val="pt-BR"/>
        </w:rPr>
      </w:pPr>
      <w:r>
        <w:rPr>
          <w:rFonts w:hint="default" w:eastAsia="Calibri"/>
          <w:b/>
          <w:bCs/>
          <w:sz w:val="24"/>
          <w:lang w:val="pt-BR"/>
        </w:rPr>
        <w:t>Sérgio José Fagundes Júnior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-567"/>
        <w:jc w:val="center"/>
        <w:textAlignment w:val="auto"/>
        <w:rPr>
          <w:rFonts w:eastAsia="Calibri"/>
          <w:b/>
          <w:bCs/>
          <w:sz w:val="24"/>
        </w:rPr>
      </w:pPr>
      <w:r>
        <w:rPr>
          <w:rFonts w:eastAsia="Calibri"/>
          <w:b/>
          <w:bCs/>
          <w:sz w:val="24"/>
        </w:rPr>
        <w:t>Secretári</w:t>
      </w:r>
      <w:r>
        <w:rPr>
          <w:rFonts w:hint="default" w:eastAsia="Calibri"/>
          <w:b/>
          <w:bCs/>
          <w:sz w:val="24"/>
          <w:lang w:val="pt-BR"/>
        </w:rPr>
        <w:t xml:space="preserve">o </w:t>
      </w:r>
      <w:r>
        <w:rPr>
          <w:rFonts w:eastAsia="Calibri"/>
          <w:b/>
          <w:bCs/>
          <w:sz w:val="24"/>
        </w:rPr>
        <w:t>Municipal d</w:t>
      </w:r>
      <w:r>
        <w:rPr>
          <w:rFonts w:hint="default" w:eastAsia="Calibri"/>
          <w:b/>
          <w:bCs/>
          <w:sz w:val="24"/>
          <w:lang w:val="pt-BR"/>
        </w:rPr>
        <w:t>e</w:t>
      </w:r>
      <w:r>
        <w:rPr>
          <w:rFonts w:eastAsia="Calibri"/>
          <w:b/>
          <w:bCs/>
          <w:sz w:val="24"/>
        </w:rPr>
        <w:t xml:space="preserve"> Educação</w:t>
      </w:r>
    </w:p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825" w:right="1701" w:bottom="1417" w:left="1701" w:header="0" w:footer="708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alliard BT">
    <w:altName w:val="Times New Roman"/>
    <w:panose1 w:val="00000000000000000000"/>
    <w:charset w:val="00"/>
    <w:family w:val="roman"/>
    <w:pitch w:val="default"/>
    <w:sig w:usb0="00000000" w:usb1="00000000" w:usb2="00000000" w:usb3="00000000" w:csb0="0000001B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252"/>
        <w:tab w:val="right" w:pos="8504"/>
      </w:tabs>
      <w:spacing w:after="0" w:line="240" w:lineRule="auto"/>
      <w:ind w:right="113"/>
      <w:rPr>
        <w:color w:val="000000"/>
      </w:rPr>
    </w:pPr>
    <w:r>
      <w:rPr>
        <w:color w:val="000000"/>
      </w:rPr>
      <w:drawing>
        <wp:inline distT="0" distB="0" distL="0" distR="0">
          <wp:extent cx="5507990" cy="883920"/>
          <wp:effectExtent l="0" t="0" r="0" b="0"/>
          <wp:docPr id="3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507990" cy="8839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252"/>
        <w:tab w:val="right" w:pos="8504"/>
      </w:tabs>
      <w:spacing w:after="0" w:line="240" w:lineRule="auto"/>
      <w:ind w:left="-1474" w:right="-170"/>
      <w:rPr>
        <w:color w:val="000000"/>
      </w:rPr>
    </w:pPr>
  </w:p>
  <w:p>
    <w:pPr>
      <w:tabs>
        <w:tab w:val="center" w:pos="4252"/>
        <w:tab w:val="right" w:pos="8504"/>
      </w:tabs>
      <w:spacing w:after="0" w:line="240" w:lineRule="auto"/>
      <w:ind w:left="0" w:leftChars="0" w:right="-170" w:firstLine="0" w:firstLineChars="0"/>
      <w:rPr>
        <w:color w:val="000000"/>
      </w:rPr>
    </w:pPr>
  </w:p>
  <w:p>
    <w:pPr>
      <w:pStyle w:val="12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2512695</wp:posOffset>
          </wp:positionH>
          <wp:positionV relativeFrom="paragraph">
            <wp:posOffset>35560</wp:posOffset>
          </wp:positionV>
          <wp:extent cx="1413510" cy="803910"/>
          <wp:effectExtent l="0" t="0" r="15240" b="15240"/>
          <wp:wrapSquare wrapText="bothSides"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13510" cy="8039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b/>
        <w:bCs/>
        <w:sz w:val="24"/>
        <w:szCs w:val="24"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-178435</wp:posOffset>
          </wp:positionH>
          <wp:positionV relativeFrom="paragraph">
            <wp:posOffset>-21590</wp:posOffset>
          </wp:positionV>
          <wp:extent cx="2400300" cy="864870"/>
          <wp:effectExtent l="0" t="0" r="0" b="1143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00300" cy="8648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>
    <w:pPr>
      <w:pStyle w:val="12"/>
      <w:rPr>
        <w:rFonts w:ascii="Times New Roman" w:hAnsi="Times New Roman" w:cs="Times New Roman"/>
        <w:sz w:val="24"/>
        <w:szCs w:val="24"/>
      </w:rPr>
    </w:pPr>
  </w:p>
  <w:p>
    <w:pPr>
      <w:pStyle w:val="12"/>
      <w:rPr>
        <w:rFonts w:ascii="Times New Roman" w:hAnsi="Times New Roman" w:cs="Times New Roman"/>
        <w:sz w:val="24"/>
        <w:szCs w:val="24"/>
      </w:rPr>
    </w:pPr>
  </w:p>
  <w:p>
    <w:pPr>
      <w:pStyle w:val="12"/>
      <w:rPr>
        <w:rFonts w:ascii="Times New Roman" w:hAnsi="Times New Roman" w:cs="Times New Roman"/>
        <w:sz w:val="24"/>
        <w:szCs w:val="24"/>
      </w:rPr>
    </w:pPr>
  </w:p>
  <w:p>
    <w:pPr>
      <w:pStyle w:val="12"/>
      <w:rPr>
        <w:rFonts w:ascii="Times New Roman" w:hAnsi="Times New Roman" w:cs="Times New Roman"/>
        <w:sz w:val="24"/>
        <w:szCs w:val="24"/>
      </w:rPr>
    </w:pPr>
  </w:p>
  <w:p>
    <w:pPr>
      <w:pStyle w:val="12"/>
      <w:rPr>
        <w:rFonts w:ascii="Times New Roman" w:hAnsi="Times New Roman" w:cs="Times New Roman"/>
        <w:sz w:val="24"/>
        <w:szCs w:val="24"/>
      </w:rPr>
    </w:pPr>
  </w:p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8AC"/>
    <w:rsid w:val="00031F3E"/>
    <w:rsid w:val="0012410B"/>
    <w:rsid w:val="00130273"/>
    <w:rsid w:val="00133FD9"/>
    <w:rsid w:val="003078EA"/>
    <w:rsid w:val="003B08AC"/>
    <w:rsid w:val="004020F6"/>
    <w:rsid w:val="00477718"/>
    <w:rsid w:val="004860C8"/>
    <w:rsid w:val="004A36BD"/>
    <w:rsid w:val="0053172A"/>
    <w:rsid w:val="006E25E8"/>
    <w:rsid w:val="00770B2E"/>
    <w:rsid w:val="0090162E"/>
    <w:rsid w:val="00960DB6"/>
    <w:rsid w:val="00986985"/>
    <w:rsid w:val="009F5349"/>
    <w:rsid w:val="00A86027"/>
    <w:rsid w:val="00A92DE4"/>
    <w:rsid w:val="00B6141C"/>
    <w:rsid w:val="00D82344"/>
    <w:rsid w:val="00DB1C7A"/>
    <w:rsid w:val="00DC0A86"/>
    <w:rsid w:val="00DD3CE3"/>
    <w:rsid w:val="00DF3174"/>
    <w:rsid w:val="00E64502"/>
    <w:rsid w:val="00EB0854"/>
    <w:rsid w:val="00EC1796"/>
    <w:rsid w:val="00F21348"/>
    <w:rsid w:val="00FF5842"/>
    <w:rsid w:val="01C660F5"/>
    <w:rsid w:val="0C620721"/>
    <w:rsid w:val="113E44AC"/>
    <w:rsid w:val="12164012"/>
    <w:rsid w:val="12897230"/>
    <w:rsid w:val="142B7E4F"/>
    <w:rsid w:val="153577DC"/>
    <w:rsid w:val="1C835A68"/>
    <w:rsid w:val="1CDC609A"/>
    <w:rsid w:val="219F1391"/>
    <w:rsid w:val="28D23DDB"/>
    <w:rsid w:val="335176C6"/>
    <w:rsid w:val="33A14D14"/>
    <w:rsid w:val="3681722A"/>
    <w:rsid w:val="39F72340"/>
    <w:rsid w:val="41CE5702"/>
    <w:rsid w:val="42E65A07"/>
    <w:rsid w:val="466E2CFF"/>
    <w:rsid w:val="4AB55E9E"/>
    <w:rsid w:val="4C6B6ECC"/>
    <w:rsid w:val="4D922050"/>
    <w:rsid w:val="4D9E5E4D"/>
    <w:rsid w:val="4EEF5C7E"/>
    <w:rsid w:val="523F397D"/>
    <w:rsid w:val="54187243"/>
    <w:rsid w:val="58424431"/>
    <w:rsid w:val="5F3E6ED6"/>
    <w:rsid w:val="60500506"/>
    <w:rsid w:val="6818004F"/>
    <w:rsid w:val="6C491B1A"/>
    <w:rsid w:val="6CB43170"/>
    <w:rsid w:val="6F543FCD"/>
    <w:rsid w:val="6FDB2C29"/>
    <w:rsid w:val="717B3C36"/>
    <w:rsid w:val="77051324"/>
    <w:rsid w:val="7F55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="Times New Roman" w:cs="Times New Roman"/>
      <w:sz w:val="22"/>
      <w:szCs w:val="22"/>
      <w:lang w:val="pt-BR" w:eastAsia="pt-BR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Body Text"/>
    <w:basedOn w:val="1"/>
    <w:link w:val="33"/>
    <w:semiHidden/>
    <w:unhideWhenUsed/>
    <w:qFormat/>
    <w:uiPriority w:val="99"/>
    <w:pPr>
      <w:suppressAutoHyphens/>
      <w:spacing w:before="240" w:after="120" w:line="360" w:lineRule="auto"/>
      <w:jc w:val="both"/>
    </w:pPr>
    <w:rPr>
      <w:rFonts w:ascii="Galliard BT" w:hAnsi="Galliard BT" w:eastAsia="SimSun"/>
      <w:szCs w:val="24"/>
      <w:lang w:eastAsia="ar-SA"/>
    </w:rPr>
  </w:style>
  <w:style w:type="paragraph" w:styleId="11">
    <w:name w:val="Title"/>
    <w:basedOn w:val="1"/>
    <w:next w:val="1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12">
    <w:name w:val="header"/>
    <w:basedOn w:val="1"/>
    <w:link w:val="3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3">
    <w:name w:val="footer"/>
    <w:basedOn w:val="1"/>
    <w:link w:val="32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4">
    <w:name w:val="Subtitle"/>
    <w:basedOn w:val="1"/>
    <w:next w:val="1"/>
    <w:qFormat/>
    <w:uiPriority w:val="11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15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6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7">
    <w:name w:val="_Style 12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18">
    <w:name w:val="_Style 13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19">
    <w:name w:val="_Style 14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0">
    <w:name w:val="_Style 15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1">
    <w:name w:val="_Style 16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2">
    <w:name w:val="_Style 17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3">
    <w:name w:val="_Style 18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4">
    <w:name w:val="_Style 19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5">
    <w:name w:val="_Style 20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6">
    <w:name w:val="_Style 21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7">
    <w:name w:val="_Style 22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8">
    <w:name w:val="_Style 23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9">
    <w:name w:val="_Style 24"/>
    <w:basedOn w:val="16"/>
    <w:qFormat/>
    <w:uiPriority w:val="0"/>
    <w:tblPr>
      <w:tblCellMar>
        <w:left w:w="115" w:type="dxa"/>
        <w:right w:w="115" w:type="dxa"/>
      </w:tblCellMar>
    </w:tbl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Cabeçalho Char"/>
    <w:basedOn w:val="8"/>
    <w:link w:val="12"/>
    <w:qFormat/>
    <w:uiPriority w:val="99"/>
  </w:style>
  <w:style w:type="character" w:customStyle="1" w:styleId="32">
    <w:name w:val="Rodapé Char"/>
    <w:basedOn w:val="8"/>
    <w:link w:val="13"/>
    <w:qFormat/>
    <w:uiPriority w:val="99"/>
  </w:style>
  <w:style w:type="character" w:customStyle="1" w:styleId="33">
    <w:name w:val="Corpo de texto Char"/>
    <w:basedOn w:val="8"/>
    <w:link w:val="10"/>
    <w:semiHidden/>
    <w:qFormat/>
    <w:uiPriority w:val="99"/>
    <w:rPr>
      <w:rFonts w:ascii="Galliard BT" w:hAnsi="Galliard BT" w:eastAsia="SimSun"/>
      <w:sz w:val="22"/>
      <w:szCs w:val="24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Urp+ZrUdvVMmX/XUxVhC4O7ywA==">CgMxLjA4AHIhMW9sUzJzNVYtQzhCV3AwQk5qamY0T1ZnYk5xSlI5aDlt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3</Pages>
  <Words>592</Words>
  <Characters>3200</Characters>
  <Lines>26</Lines>
  <Paragraphs>7</Paragraphs>
  <TotalTime>0</TotalTime>
  <ScaleCrop>false</ScaleCrop>
  <LinksUpToDate>false</LinksUpToDate>
  <CharactersWithSpaces>3785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2024-02-05T13:42:00Z</dcterms:created>
  <dc:creator>Gabriel Laercio de Lima</dc:creator>
  <cp:lastModifiedBy>scassiani</cp:lastModifiedBy>
  <cp:lastPrinted>2025-05-06T11:53:00Z</cp:lastPrinted>
  <dcterms:modified xsi:type="dcterms:W3CDTF">2025-08-01T12:57:57Z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ScaleCrop">
    <vt:lpwstr>false</vt:lpwstr>
  </property>
  <property fmtid="{D5CDD505-2E9C-101B-9397-08002B2CF9AE}" pid="4" name="DocSecurity">
    <vt:lpwstr>0.0</vt:lpwstr>
  </property>
  <property fmtid="{D5CDD505-2E9C-101B-9397-08002B2CF9AE}" pid="5" name="HyperlinksChanged">
    <vt:lpwstr>false</vt:lpwstr>
  </property>
  <property fmtid="{D5CDD505-2E9C-101B-9397-08002B2CF9AE}" pid="6" name="LinksUpToDate">
    <vt:lpwstr>false</vt:lpwstr>
  </property>
  <property fmtid="{D5CDD505-2E9C-101B-9397-08002B2CF9AE}" pid="7" name="ShareDoc">
    <vt:lpwstr>false</vt:lpwstr>
  </property>
  <property fmtid="{D5CDD505-2E9C-101B-9397-08002B2CF9AE}" pid="8" name="KSOProductBuildVer">
    <vt:lpwstr>1046-11.2.0.11074</vt:lpwstr>
  </property>
  <property fmtid="{D5CDD505-2E9C-101B-9397-08002B2CF9AE}" pid="9" name="ICV">
    <vt:lpwstr>98F528A49E404FD7BA904A315D460F26</vt:lpwstr>
  </property>
</Properties>
</file>