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9E9078C" w14:textId="54888C9C" w:rsidR="00946810" w:rsidRPr="00B778C9" w:rsidRDefault="00946810" w:rsidP="001C445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B778C9">
        <w:rPr>
          <w:rFonts w:ascii="Times New Roman" w:hAnsi="Times New Roman" w:cs="Times New Roman"/>
          <w:b/>
          <w:bCs/>
          <w:sz w:val="24"/>
          <w:szCs w:val="24"/>
        </w:rPr>
        <w:t>CRITÉRIOS DE MEDIÇÃO</w:t>
      </w:r>
    </w:p>
    <w:p w14:paraId="2A7FADBF" w14:textId="6E6F9B64" w:rsidR="002A5413" w:rsidRPr="00870ACD" w:rsidRDefault="002A5413" w:rsidP="003D1A5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 w:rsidRPr="00870ACD">
        <w:rPr>
          <w:rFonts w:ascii="Times New Roman" w:hAnsi="Times New Roman" w:cs="Times New Roman"/>
          <w:b/>
          <w:bCs/>
          <w:noProof/>
          <w:sz w:val="20"/>
          <w:szCs w:val="20"/>
          <w:lang w:eastAsia="pt-BR"/>
        </w:rPr>
        <w:drawing>
          <wp:anchor distT="0" distB="0" distL="114300" distR="114300" simplePos="0" relativeHeight="251658240" behindDoc="0" locked="0" layoutInCell="1" allowOverlap="1" wp14:anchorId="56127DAA" wp14:editId="6CD9D493">
            <wp:simplePos x="0" y="0"/>
            <wp:positionH relativeFrom="margin">
              <wp:align>left</wp:align>
            </wp:positionH>
            <wp:positionV relativeFrom="paragraph">
              <wp:posOffset>11430</wp:posOffset>
            </wp:positionV>
            <wp:extent cx="2466975" cy="1133475"/>
            <wp:effectExtent l="0" t="0" r="9525" b="9525"/>
            <wp:wrapThrough wrapText="bothSides">
              <wp:wrapPolygon edited="0">
                <wp:start x="0" y="0"/>
                <wp:lineTo x="0" y="21418"/>
                <wp:lineTo x="21517" y="21418"/>
                <wp:lineTo x="21517" y="0"/>
                <wp:lineTo x="0" y="0"/>
              </wp:wrapPolygon>
            </wp:wrapThrough>
            <wp:docPr id="30" name="Imagem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66975" cy="1133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50916930" w14:textId="77777777" w:rsidR="003D1A52" w:rsidRPr="00870ACD" w:rsidRDefault="003D1A52" w:rsidP="003D1A5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04C7E458" w14:textId="16583261" w:rsidR="00DD3515" w:rsidRPr="00870ACD" w:rsidRDefault="00DD3515" w:rsidP="00D71B5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0"/>
          <w:szCs w:val="20"/>
        </w:rPr>
      </w:pPr>
      <w:r w:rsidRPr="00870ACD">
        <w:rPr>
          <w:rFonts w:ascii="Times New Roman" w:hAnsi="Times New Roman" w:cs="Times New Roman"/>
          <w:b/>
          <w:bCs/>
          <w:sz w:val="20"/>
          <w:szCs w:val="20"/>
        </w:rPr>
        <w:t>Companhia de Desenvolvimento Habitacional e Urbano</w:t>
      </w:r>
    </w:p>
    <w:p w14:paraId="7BBCEA8F" w14:textId="77777777" w:rsidR="002A5413" w:rsidRPr="00870ACD" w:rsidRDefault="002A5413" w:rsidP="00D71B59">
      <w:pPr>
        <w:suppressAutoHyphens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p w14:paraId="7EA3A508" w14:textId="0806842B" w:rsidR="00DD3515" w:rsidRPr="00870ACD" w:rsidRDefault="00DD3515" w:rsidP="00D71B59">
      <w:pPr>
        <w:suppressAutoHyphens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0"/>
          <w:szCs w:val="20"/>
        </w:rPr>
      </w:pPr>
      <w:r w:rsidRPr="00870ACD">
        <w:rPr>
          <w:rFonts w:ascii="Times New Roman" w:hAnsi="Times New Roman" w:cs="Times New Roman"/>
          <w:b/>
          <w:bCs/>
          <w:sz w:val="20"/>
          <w:szCs w:val="20"/>
        </w:rPr>
        <w:t>Critério de Medição e Remuneração 18</w:t>
      </w:r>
      <w:r w:rsidR="00B778C9">
        <w:rPr>
          <w:rFonts w:ascii="Times New Roman" w:hAnsi="Times New Roman" w:cs="Times New Roman"/>
          <w:b/>
          <w:bCs/>
          <w:sz w:val="20"/>
          <w:szCs w:val="20"/>
        </w:rPr>
        <w:t>7</w:t>
      </w:r>
    </w:p>
    <w:p w14:paraId="581AFB40" w14:textId="77777777" w:rsidR="00A60792" w:rsidRPr="00870ACD" w:rsidRDefault="00A60792" w:rsidP="00D71B59">
      <w:pPr>
        <w:suppressAutoHyphens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0"/>
          <w:szCs w:val="20"/>
        </w:rPr>
      </w:pPr>
    </w:p>
    <w:p w14:paraId="546351E2" w14:textId="77777777" w:rsidR="00DD3515" w:rsidRPr="00870ACD" w:rsidRDefault="00DD3515" w:rsidP="003D1A5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1A45FCFE" w14:textId="77777777" w:rsidR="00A41114" w:rsidRPr="00870ACD" w:rsidRDefault="00A41114" w:rsidP="003D1A52">
      <w:pPr>
        <w:suppressAutoHyphens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6CA4D981" w14:textId="618A446A" w:rsidR="00B32B1A" w:rsidRPr="005F09CE" w:rsidRDefault="00B778C9" w:rsidP="00B32B1A">
      <w:pPr>
        <w:spacing w:line="240" w:lineRule="auto"/>
        <w:ind w:firstLine="708"/>
        <w:rPr>
          <w:rFonts w:ascii="Times New Roman" w:hAnsi="Times New Roman" w:cs="Times New Roman"/>
          <w:b/>
          <w:sz w:val="24"/>
          <w:szCs w:val="24"/>
        </w:rPr>
      </w:pPr>
      <w:bookmarkStart w:id="0" w:name="_Hlk105444964"/>
      <w:r w:rsidRPr="005F09CE">
        <w:rPr>
          <w:rFonts w:ascii="Times New Roman" w:hAnsi="Times New Roman" w:cs="Times New Roman"/>
          <w:b/>
          <w:sz w:val="24"/>
          <w:szCs w:val="24"/>
        </w:rPr>
        <w:t>Execução de cobertura metálica</w:t>
      </w:r>
    </w:p>
    <w:p w14:paraId="106F772B" w14:textId="77777777" w:rsidR="003F3ED0" w:rsidRPr="005F09CE" w:rsidRDefault="003F3ED0" w:rsidP="00B32B1A">
      <w:pPr>
        <w:spacing w:line="240" w:lineRule="auto"/>
        <w:ind w:firstLine="708"/>
        <w:rPr>
          <w:rFonts w:ascii="Times New Roman" w:hAnsi="Times New Roman" w:cs="Times New Roman"/>
          <w:b/>
          <w:sz w:val="24"/>
          <w:szCs w:val="24"/>
        </w:rPr>
      </w:pPr>
    </w:p>
    <w:bookmarkEnd w:id="0"/>
    <w:p w14:paraId="6BEAAEFA" w14:textId="1E25A7BC" w:rsidR="00CE68B3" w:rsidRPr="005F09CE" w:rsidRDefault="00CE68B3" w:rsidP="00CE68B3">
      <w:pPr>
        <w:spacing w:before="24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F09CE">
        <w:rPr>
          <w:rFonts w:ascii="Times New Roman" w:hAnsi="Times New Roman" w:cs="Times New Roman"/>
          <w:b/>
          <w:sz w:val="24"/>
          <w:szCs w:val="24"/>
        </w:rPr>
        <w:t>Local: Paço Municipal</w:t>
      </w:r>
      <w:r w:rsidR="00062A76" w:rsidRPr="005F09CE">
        <w:rPr>
          <w:rFonts w:ascii="Times New Roman" w:hAnsi="Times New Roman" w:cs="Times New Roman"/>
          <w:b/>
          <w:sz w:val="24"/>
          <w:szCs w:val="24"/>
        </w:rPr>
        <w:t>.</w:t>
      </w:r>
    </w:p>
    <w:p w14:paraId="2547913A" w14:textId="08AC672A" w:rsidR="00CE68B3" w:rsidRPr="005F09CE" w:rsidRDefault="00CE68B3" w:rsidP="00A35655">
      <w:pPr>
        <w:spacing w:before="240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5F09CE">
        <w:rPr>
          <w:rFonts w:ascii="Times New Roman" w:hAnsi="Times New Roman" w:cs="Times New Roman"/>
          <w:b/>
          <w:bCs/>
          <w:sz w:val="24"/>
          <w:szCs w:val="24"/>
        </w:rPr>
        <w:t>Endereço:</w:t>
      </w:r>
      <w:r w:rsidRPr="005F09CE">
        <w:rPr>
          <w:rFonts w:ascii="Times New Roman" w:hAnsi="Times New Roman" w:cs="Times New Roman"/>
          <w:bCs/>
          <w:sz w:val="24"/>
          <w:szCs w:val="24"/>
        </w:rPr>
        <w:t xml:space="preserve">  Avenida Bernardino de Campos, 705 – Centro CEP: 13900-400</w:t>
      </w:r>
      <w:r w:rsidRPr="005F09CE">
        <w:rPr>
          <w:rFonts w:ascii="Times New Roman" w:hAnsi="Times New Roman" w:cs="Times New Roman"/>
          <w:sz w:val="24"/>
          <w:szCs w:val="24"/>
          <w:shd w:val="clear" w:color="auto" w:fill="FFFFFF"/>
        </w:rPr>
        <w:t>, Amparo/SP.</w:t>
      </w:r>
    </w:p>
    <w:p w14:paraId="06D80592" w14:textId="77777777" w:rsidR="00B778C9" w:rsidRPr="005F09CE" w:rsidRDefault="00B778C9" w:rsidP="0004782F">
      <w:pPr>
        <w:suppressAutoHyphens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5F09CE">
        <w:rPr>
          <w:rFonts w:ascii="Times New Roman" w:hAnsi="Times New Roman" w:cs="Times New Roman"/>
          <w:b/>
          <w:bCs/>
          <w:sz w:val="24"/>
          <w:szCs w:val="24"/>
        </w:rPr>
        <w:t>04.30.020 Remoção de calha ou rufo</w:t>
      </w:r>
    </w:p>
    <w:p w14:paraId="285A7374" w14:textId="77777777" w:rsidR="00B778C9" w:rsidRPr="005F09CE" w:rsidRDefault="00B778C9" w:rsidP="0004782F">
      <w:pPr>
        <w:suppressAutoHyphens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F09CE">
        <w:rPr>
          <w:rFonts w:ascii="Times New Roman" w:hAnsi="Times New Roman" w:cs="Times New Roman"/>
          <w:sz w:val="24"/>
          <w:szCs w:val="24"/>
        </w:rPr>
        <w:t>1) Será medido por comprimento de calha ou rufo retirado (m).</w:t>
      </w:r>
    </w:p>
    <w:p w14:paraId="5C210AE6" w14:textId="382B8070" w:rsidR="00B778C9" w:rsidRPr="005F09CE" w:rsidRDefault="00B778C9" w:rsidP="0004782F">
      <w:pPr>
        <w:suppressAutoHyphens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F09CE">
        <w:rPr>
          <w:rFonts w:ascii="Times New Roman" w:hAnsi="Times New Roman" w:cs="Times New Roman"/>
          <w:sz w:val="24"/>
          <w:szCs w:val="24"/>
        </w:rPr>
        <w:t>2) O item remunera o fornecimento da mão-de-obra necessária para a remoção completa de calha</w:t>
      </w:r>
      <w:r w:rsidR="0004782F" w:rsidRPr="005F09CE">
        <w:rPr>
          <w:rFonts w:ascii="Times New Roman" w:hAnsi="Times New Roman" w:cs="Times New Roman"/>
          <w:sz w:val="24"/>
          <w:szCs w:val="24"/>
        </w:rPr>
        <w:t xml:space="preserve"> </w:t>
      </w:r>
      <w:r w:rsidRPr="005F09CE">
        <w:rPr>
          <w:rFonts w:ascii="Times New Roman" w:hAnsi="Times New Roman" w:cs="Times New Roman"/>
          <w:sz w:val="24"/>
          <w:szCs w:val="24"/>
        </w:rPr>
        <w:t>ou rufo; remunera também a seleção e a guarda do material reaproveitável.</w:t>
      </w:r>
    </w:p>
    <w:p w14:paraId="76870AEC" w14:textId="77777777" w:rsidR="005F09CE" w:rsidRDefault="005F09CE" w:rsidP="0004782F">
      <w:pPr>
        <w:suppressAutoHyphens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742E78B5" w14:textId="4C0853E3" w:rsidR="00B778C9" w:rsidRPr="005F09CE" w:rsidRDefault="00B778C9" w:rsidP="0004782F">
      <w:pPr>
        <w:suppressAutoHyphens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5F09CE">
        <w:rPr>
          <w:rFonts w:ascii="Times New Roman" w:hAnsi="Times New Roman" w:cs="Times New Roman"/>
          <w:b/>
          <w:bCs/>
          <w:sz w:val="24"/>
          <w:szCs w:val="24"/>
        </w:rPr>
        <w:t>16.33.052 Calha, rufo, afins em chapa galvanizada nº 24 - corte 0,50 m</w:t>
      </w:r>
    </w:p>
    <w:p w14:paraId="35D99C15" w14:textId="77777777" w:rsidR="00B778C9" w:rsidRPr="005F09CE" w:rsidRDefault="00B778C9" w:rsidP="0004782F">
      <w:pPr>
        <w:suppressAutoHyphens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F09CE">
        <w:rPr>
          <w:rFonts w:ascii="Times New Roman" w:hAnsi="Times New Roman" w:cs="Times New Roman"/>
          <w:sz w:val="24"/>
          <w:szCs w:val="24"/>
        </w:rPr>
        <w:t>1) Será medido por comprimento instalado (m).</w:t>
      </w:r>
    </w:p>
    <w:p w14:paraId="18CD7AA9" w14:textId="2A06EA9F" w:rsidR="00B778C9" w:rsidRPr="005F09CE" w:rsidRDefault="00B778C9" w:rsidP="0004782F">
      <w:pPr>
        <w:suppressAutoHyphens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F09CE">
        <w:rPr>
          <w:rFonts w:ascii="Times New Roman" w:hAnsi="Times New Roman" w:cs="Times New Roman"/>
          <w:sz w:val="24"/>
          <w:szCs w:val="24"/>
        </w:rPr>
        <w:t>2) O item remunera o fornecimento e instalação de calhas ou rufos em chapa galvanizada nº 24,</w:t>
      </w:r>
      <w:r w:rsidR="0004782F" w:rsidRPr="005F09CE">
        <w:rPr>
          <w:rFonts w:ascii="Times New Roman" w:hAnsi="Times New Roman" w:cs="Times New Roman"/>
          <w:sz w:val="24"/>
          <w:szCs w:val="24"/>
        </w:rPr>
        <w:t xml:space="preserve"> </w:t>
      </w:r>
      <w:r w:rsidRPr="005F09CE">
        <w:rPr>
          <w:rFonts w:ascii="Times New Roman" w:hAnsi="Times New Roman" w:cs="Times New Roman"/>
          <w:sz w:val="24"/>
          <w:szCs w:val="24"/>
        </w:rPr>
        <w:t>com largura de 50 cm; inclusive materiais acessórios para emendas, junção em outras peças,</w:t>
      </w:r>
      <w:r w:rsidR="0004782F" w:rsidRPr="005F09CE">
        <w:rPr>
          <w:rFonts w:ascii="Times New Roman" w:hAnsi="Times New Roman" w:cs="Times New Roman"/>
          <w:sz w:val="24"/>
          <w:szCs w:val="24"/>
        </w:rPr>
        <w:t xml:space="preserve"> </w:t>
      </w:r>
      <w:r w:rsidRPr="005F09CE">
        <w:rPr>
          <w:rFonts w:ascii="Times New Roman" w:hAnsi="Times New Roman" w:cs="Times New Roman"/>
          <w:sz w:val="24"/>
          <w:szCs w:val="24"/>
        </w:rPr>
        <w:t>vedação e fixação.</w:t>
      </w:r>
    </w:p>
    <w:p w14:paraId="5E9552FD" w14:textId="77777777" w:rsidR="005F09CE" w:rsidRDefault="005F09CE" w:rsidP="0004782F">
      <w:pPr>
        <w:suppressAutoHyphens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6241CD16" w14:textId="35BAE94F" w:rsidR="00B778C9" w:rsidRPr="005F09CE" w:rsidRDefault="003F3ED0" w:rsidP="0004782F">
      <w:pPr>
        <w:suppressAutoHyphens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5F09CE">
        <w:rPr>
          <w:rFonts w:ascii="Times New Roman" w:hAnsi="Times New Roman" w:cs="Times New Roman"/>
          <w:b/>
          <w:bCs/>
          <w:sz w:val="24"/>
          <w:szCs w:val="24"/>
        </w:rPr>
        <w:t xml:space="preserve">46.18.020 </w:t>
      </w:r>
      <w:r w:rsidR="00B778C9" w:rsidRPr="005F09CE">
        <w:rPr>
          <w:rFonts w:ascii="Times New Roman" w:hAnsi="Times New Roman" w:cs="Times New Roman"/>
          <w:b/>
          <w:bCs/>
          <w:sz w:val="24"/>
          <w:szCs w:val="24"/>
        </w:rPr>
        <w:t>Tubo em ferro fundido com ponta e ponta TCLA - DN= 100mm, sem juntas e</w:t>
      </w:r>
      <w:r w:rsidRPr="005F09CE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B778C9" w:rsidRPr="005F09CE">
        <w:rPr>
          <w:rFonts w:ascii="Times New Roman" w:hAnsi="Times New Roman" w:cs="Times New Roman"/>
          <w:b/>
          <w:bCs/>
          <w:sz w:val="24"/>
          <w:szCs w:val="24"/>
        </w:rPr>
        <w:t>conexões</w:t>
      </w:r>
    </w:p>
    <w:p w14:paraId="05C6FDCF" w14:textId="77777777" w:rsidR="00B778C9" w:rsidRPr="005F09CE" w:rsidRDefault="00B778C9" w:rsidP="0004782F">
      <w:pPr>
        <w:suppressAutoHyphens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F09CE">
        <w:rPr>
          <w:rFonts w:ascii="Times New Roman" w:hAnsi="Times New Roman" w:cs="Times New Roman"/>
          <w:sz w:val="24"/>
          <w:szCs w:val="24"/>
        </w:rPr>
        <w:t>1) Será medido por comprimento de tubulação instalada (m).</w:t>
      </w:r>
    </w:p>
    <w:p w14:paraId="08DC5477" w14:textId="27E32AB3" w:rsidR="00B778C9" w:rsidRPr="005F09CE" w:rsidRDefault="00B778C9" w:rsidP="0004782F">
      <w:pPr>
        <w:suppressAutoHyphens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F09CE">
        <w:rPr>
          <w:rFonts w:ascii="Times New Roman" w:hAnsi="Times New Roman" w:cs="Times New Roman"/>
          <w:sz w:val="24"/>
          <w:szCs w:val="24"/>
        </w:rPr>
        <w:t>2) O item remunera o fornecimento e instalação de tubo em ferro fundido dúctil, diâmetro nominal</w:t>
      </w:r>
      <w:r w:rsidR="0004782F" w:rsidRPr="005F09CE">
        <w:rPr>
          <w:rFonts w:ascii="Times New Roman" w:hAnsi="Times New Roman" w:cs="Times New Roman"/>
          <w:sz w:val="24"/>
          <w:szCs w:val="24"/>
        </w:rPr>
        <w:t xml:space="preserve"> </w:t>
      </w:r>
      <w:r w:rsidRPr="005F09CE">
        <w:rPr>
          <w:rFonts w:ascii="Times New Roman" w:hAnsi="Times New Roman" w:cs="Times New Roman"/>
          <w:sz w:val="24"/>
          <w:szCs w:val="24"/>
        </w:rPr>
        <w:t>de 100 mm, com ponta e ponta, revestido internamente com argamassa de cimento aluminoso,</w:t>
      </w:r>
      <w:r w:rsidR="0004782F" w:rsidRPr="005F09CE">
        <w:rPr>
          <w:rFonts w:ascii="Times New Roman" w:hAnsi="Times New Roman" w:cs="Times New Roman"/>
          <w:sz w:val="24"/>
          <w:szCs w:val="24"/>
        </w:rPr>
        <w:t xml:space="preserve"> </w:t>
      </w:r>
      <w:r w:rsidRPr="005F09CE">
        <w:rPr>
          <w:rFonts w:ascii="Times New Roman" w:hAnsi="Times New Roman" w:cs="Times New Roman"/>
          <w:sz w:val="24"/>
          <w:szCs w:val="24"/>
        </w:rPr>
        <w:t>externamente com zinco e pintura betuminosa vermelha, para redes de saneamento com utilização</w:t>
      </w:r>
      <w:r w:rsidR="0004782F" w:rsidRPr="005F09CE">
        <w:rPr>
          <w:rFonts w:ascii="Times New Roman" w:hAnsi="Times New Roman" w:cs="Times New Roman"/>
          <w:sz w:val="24"/>
          <w:szCs w:val="24"/>
        </w:rPr>
        <w:t xml:space="preserve"> </w:t>
      </w:r>
      <w:r w:rsidRPr="005F09CE">
        <w:rPr>
          <w:rFonts w:ascii="Times New Roman" w:hAnsi="Times New Roman" w:cs="Times New Roman"/>
          <w:sz w:val="24"/>
          <w:szCs w:val="24"/>
        </w:rPr>
        <w:t>aparente, referência tubo integral com ponta e ponta TCLA, fabricação Barbará, ou equivalente;</w:t>
      </w:r>
      <w:r w:rsidR="0004782F" w:rsidRPr="005F09CE">
        <w:rPr>
          <w:rFonts w:ascii="Times New Roman" w:hAnsi="Times New Roman" w:cs="Times New Roman"/>
          <w:sz w:val="24"/>
          <w:szCs w:val="24"/>
        </w:rPr>
        <w:t xml:space="preserve"> </w:t>
      </w:r>
      <w:r w:rsidRPr="005F09CE">
        <w:rPr>
          <w:rFonts w:ascii="Times New Roman" w:hAnsi="Times New Roman" w:cs="Times New Roman"/>
          <w:sz w:val="24"/>
          <w:szCs w:val="24"/>
        </w:rPr>
        <w:t>remunera também o corte dos tubos, o içamento e a instalação dos tubos por meio de</w:t>
      </w:r>
      <w:r w:rsidR="0004782F" w:rsidRPr="005F09CE">
        <w:rPr>
          <w:rFonts w:ascii="Times New Roman" w:hAnsi="Times New Roman" w:cs="Times New Roman"/>
          <w:sz w:val="24"/>
          <w:szCs w:val="24"/>
        </w:rPr>
        <w:t xml:space="preserve"> </w:t>
      </w:r>
      <w:r w:rsidRPr="005F09CE">
        <w:rPr>
          <w:rFonts w:ascii="Times New Roman" w:hAnsi="Times New Roman" w:cs="Times New Roman"/>
          <w:sz w:val="24"/>
          <w:szCs w:val="24"/>
        </w:rPr>
        <w:t>equipamento adequado. Não remunera o fornecimento de materiais e mão-de-obra necessários</w:t>
      </w:r>
      <w:r w:rsidR="0004782F" w:rsidRPr="005F09CE">
        <w:rPr>
          <w:rFonts w:ascii="Times New Roman" w:hAnsi="Times New Roman" w:cs="Times New Roman"/>
          <w:sz w:val="24"/>
          <w:szCs w:val="24"/>
        </w:rPr>
        <w:t xml:space="preserve"> </w:t>
      </w:r>
      <w:r w:rsidRPr="005F09CE">
        <w:rPr>
          <w:rFonts w:ascii="Times New Roman" w:hAnsi="Times New Roman" w:cs="Times New Roman"/>
          <w:sz w:val="24"/>
          <w:szCs w:val="24"/>
        </w:rPr>
        <w:t>para a execução, quando necessário, de sistema de sustentação ou apoio das tubulações, nem o</w:t>
      </w:r>
      <w:r w:rsidR="0004782F" w:rsidRPr="005F09CE">
        <w:rPr>
          <w:rFonts w:ascii="Times New Roman" w:hAnsi="Times New Roman" w:cs="Times New Roman"/>
          <w:sz w:val="24"/>
          <w:szCs w:val="24"/>
        </w:rPr>
        <w:t xml:space="preserve"> </w:t>
      </w:r>
      <w:r w:rsidRPr="005F09CE">
        <w:rPr>
          <w:rFonts w:ascii="Times New Roman" w:hAnsi="Times New Roman" w:cs="Times New Roman"/>
          <w:sz w:val="24"/>
          <w:szCs w:val="24"/>
        </w:rPr>
        <w:t>fornecimento e instalação de juntas e conexões.</w:t>
      </w:r>
    </w:p>
    <w:p w14:paraId="37D787F2" w14:textId="77777777" w:rsidR="005F09CE" w:rsidRDefault="005F09CE" w:rsidP="0004782F">
      <w:pPr>
        <w:suppressAutoHyphens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3050040D" w14:textId="219DA534" w:rsidR="00B778C9" w:rsidRPr="005F09CE" w:rsidRDefault="00B778C9" w:rsidP="0004782F">
      <w:pPr>
        <w:suppressAutoHyphens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5F09CE">
        <w:rPr>
          <w:rFonts w:ascii="Times New Roman" w:hAnsi="Times New Roman" w:cs="Times New Roman"/>
          <w:b/>
          <w:bCs/>
          <w:sz w:val="24"/>
          <w:szCs w:val="24"/>
        </w:rPr>
        <w:t>46.18.180 Curva de 90° em ferro fundido, com flanges, classe PN-10, DN= 100mm</w:t>
      </w:r>
    </w:p>
    <w:p w14:paraId="08B839AC" w14:textId="77777777" w:rsidR="00B778C9" w:rsidRPr="005F09CE" w:rsidRDefault="00B778C9" w:rsidP="0004782F">
      <w:pPr>
        <w:suppressAutoHyphens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F09CE">
        <w:rPr>
          <w:rFonts w:ascii="Times New Roman" w:hAnsi="Times New Roman" w:cs="Times New Roman"/>
          <w:sz w:val="24"/>
          <w:szCs w:val="24"/>
        </w:rPr>
        <w:t>1) Será medido por unidade de curva instalada (un).</w:t>
      </w:r>
    </w:p>
    <w:p w14:paraId="590D1FBC" w14:textId="1ACD0264" w:rsidR="00B778C9" w:rsidRPr="005F09CE" w:rsidRDefault="00B778C9" w:rsidP="0004782F">
      <w:pPr>
        <w:suppressAutoHyphens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F09CE">
        <w:rPr>
          <w:rFonts w:ascii="Times New Roman" w:hAnsi="Times New Roman" w:cs="Times New Roman"/>
          <w:sz w:val="24"/>
          <w:szCs w:val="24"/>
        </w:rPr>
        <w:t>2) O item remunera o fornecimento de curva de 90º, em ferro fundido dúctil classe PN-10, diâmetro</w:t>
      </w:r>
      <w:r w:rsidR="0004782F" w:rsidRPr="005F09CE">
        <w:rPr>
          <w:rFonts w:ascii="Times New Roman" w:hAnsi="Times New Roman" w:cs="Times New Roman"/>
          <w:sz w:val="24"/>
          <w:szCs w:val="24"/>
        </w:rPr>
        <w:t xml:space="preserve"> </w:t>
      </w:r>
      <w:r w:rsidRPr="005F09CE">
        <w:rPr>
          <w:rFonts w:ascii="Times New Roman" w:hAnsi="Times New Roman" w:cs="Times New Roman"/>
          <w:sz w:val="24"/>
          <w:szCs w:val="24"/>
        </w:rPr>
        <w:t>nominal de 100 mm, um jogo, para as duas extremidades, de parafusos com porcas em aço</w:t>
      </w:r>
      <w:r w:rsidR="0004782F" w:rsidRPr="005F09CE">
        <w:rPr>
          <w:rFonts w:ascii="Times New Roman" w:hAnsi="Times New Roman" w:cs="Times New Roman"/>
          <w:sz w:val="24"/>
          <w:szCs w:val="24"/>
        </w:rPr>
        <w:t xml:space="preserve"> </w:t>
      </w:r>
      <w:r w:rsidRPr="005F09CE">
        <w:rPr>
          <w:rFonts w:ascii="Times New Roman" w:hAnsi="Times New Roman" w:cs="Times New Roman"/>
          <w:sz w:val="24"/>
          <w:szCs w:val="24"/>
        </w:rPr>
        <w:t xml:space="preserve">galvanizado a fogo e arruelas de borracha natural ou sintética, </w:t>
      </w:r>
      <w:r w:rsidR="00586C65" w:rsidRPr="005F09CE">
        <w:rPr>
          <w:rFonts w:ascii="Times New Roman" w:hAnsi="Times New Roman" w:cs="Times New Roman"/>
          <w:sz w:val="24"/>
          <w:szCs w:val="24"/>
        </w:rPr>
        <w:t xml:space="preserve">fabricação </w:t>
      </w:r>
      <w:r w:rsidR="00586C65" w:rsidRPr="005F09CE">
        <w:rPr>
          <w:rFonts w:ascii="Times New Roman" w:hAnsi="Times New Roman" w:cs="Times New Roman"/>
          <w:sz w:val="24"/>
          <w:szCs w:val="24"/>
        </w:rPr>
        <w:lastRenderedPageBreak/>
        <w:t>barbará</w:t>
      </w:r>
      <w:r w:rsidRPr="005F09CE">
        <w:rPr>
          <w:rFonts w:ascii="Times New Roman" w:hAnsi="Times New Roman" w:cs="Times New Roman"/>
          <w:sz w:val="24"/>
          <w:szCs w:val="24"/>
        </w:rPr>
        <w:t>, ou equivalente</w:t>
      </w:r>
      <w:r w:rsidR="0004782F" w:rsidRPr="005F09CE">
        <w:rPr>
          <w:rFonts w:ascii="Times New Roman" w:hAnsi="Times New Roman" w:cs="Times New Roman"/>
          <w:sz w:val="24"/>
          <w:szCs w:val="24"/>
        </w:rPr>
        <w:t xml:space="preserve"> </w:t>
      </w:r>
      <w:r w:rsidRPr="005F09CE">
        <w:rPr>
          <w:rFonts w:ascii="Times New Roman" w:hAnsi="Times New Roman" w:cs="Times New Roman"/>
          <w:sz w:val="24"/>
          <w:szCs w:val="24"/>
        </w:rPr>
        <w:t>materiais acessórios e a instalação em tubulações de ferro fundido dúctil.</w:t>
      </w:r>
    </w:p>
    <w:p w14:paraId="728D0FD0" w14:textId="77777777" w:rsidR="005F09CE" w:rsidRDefault="005F09CE" w:rsidP="0004782F">
      <w:pPr>
        <w:suppressAutoHyphens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294417CE" w14:textId="62871066" w:rsidR="00B778C9" w:rsidRPr="005F09CE" w:rsidRDefault="0004782F" w:rsidP="0004782F">
      <w:pPr>
        <w:suppressAutoHyphens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5F09CE">
        <w:rPr>
          <w:rFonts w:ascii="Times New Roman" w:hAnsi="Times New Roman" w:cs="Times New Roman"/>
          <w:b/>
          <w:bCs/>
          <w:sz w:val="24"/>
          <w:szCs w:val="24"/>
        </w:rPr>
        <w:t xml:space="preserve">16.13.140 </w:t>
      </w:r>
      <w:r w:rsidR="00B778C9" w:rsidRPr="005F09CE">
        <w:rPr>
          <w:rFonts w:ascii="Times New Roman" w:hAnsi="Times New Roman" w:cs="Times New Roman"/>
          <w:b/>
          <w:bCs/>
          <w:sz w:val="24"/>
          <w:szCs w:val="24"/>
        </w:rPr>
        <w:t>Telhamento em chapa de aço galvanizado autoportante, perfil trapezoidal, com</w:t>
      </w:r>
      <w:r w:rsidR="00BD0E55" w:rsidRPr="005F09CE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B778C9" w:rsidRPr="005F09CE">
        <w:rPr>
          <w:rFonts w:ascii="Times New Roman" w:hAnsi="Times New Roman" w:cs="Times New Roman"/>
          <w:b/>
          <w:bCs/>
          <w:sz w:val="24"/>
          <w:szCs w:val="24"/>
        </w:rPr>
        <w:t>espessura de 0,80 mm e altura de 120 mm</w:t>
      </w:r>
    </w:p>
    <w:p w14:paraId="4706DC5B" w14:textId="77777777" w:rsidR="00B778C9" w:rsidRPr="005F09CE" w:rsidRDefault="00B778C9" w:rsidP="0004782F">
      <w:pPr>
        <w:suppressAutoHyphens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F09CE">
        <w:rPr>
          <w:rFonts w:ascii="Times New Roman" w:hAnsi="Times New Roman" w:cs="Times New Roman"/>
          <w:sz w:val="24"/>
          <w:szCs w:val="24"/>
        </w:rPr>
        <w:t>1) Será medido pela área de telhamento (m²), sendo:</w:t>
      </w:r>
    </w:p>
    <w:p w14:paraId="5858F001" w14:textId="3792FDC4" w:rsidR="00B778C9" w:rsidRPr="005F09CE" w:rsidRDefault="00B778C9" w:rsidP="0004782F">
      <w:pPr>
        <w:suppressAutoHyphens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F09CE">
        <w:rPr>
          <w:rFonts w:ascii="Times New Roman" w:hAnsi="Times New Roman" w:cs="Times New Roman"/>
          <w:sz w:val="24"/>
          <w:szCs w:val="24"/>
        </w:rPr>
        <w:t>a) Quando plano, ou inclinado abaixo de 18%, pela área de cobertura em projeção horizontal, ou</w:t>
      </w:r>
      <w:r w:rsidR="0004782F" w:rsidRPr="005F09CE">
        <w:rPr>
          <w:rFonts w:ascii="Times New Roman" w:hAnsi="Times New Roman" w:cs="Times New Roman"/>
          <w:sz w:val="24"/>
          <w:szCs w:val="24"/>
        </w:rPr>
        <w:t xml:space="preserve"> </w:t>
      </w:r>
      <w:r w:rsidRPr="005F09CE">
        <w:rPr>
          <w:rFonts w:ascii="Times New Roman" w:hAnsi="Times New Roman" w:cs="Times New Roman"/>
          <w:sz w:val="24"/>
          <w:szCs w:val="24"/>
        </w:rPr>
        <w:t>pela área de vedação lateral em projeção vertical;</w:t>
      </w:r>
    </w:p>
    <w:p w14:paraId="770267D5" w14:textId="283ACF9A" w:rsidR="00B778C9" w:rsidRPr="005F09CE" w:rsidRDefault="00B778C9" w:rsidP="0004782F">
      <w:pPr>
        <w:suppressAutoHyphens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F09CE">
        <w:rPr>
          <w:rFonts w:ascii="Times New Roman" w:hAnsi="Times New Roman" w:cs="Times New Roman"/>
          <w:sz w:val="24"/>
          <w:szCs w:val="24"/>
        </w:rPr>
        <w:t>b) Quando inclinado a partir de 18%, pela área de cobertura em projeção horizontal, ou pela área</w:t>
      </w:r>
      <w:r w:rsidR="0004782F" w:rsidRPr="005F09CE">
        <w:rPr>
          <w:rFonts w:ascii="Times New Roman" w:hAnsi="Times New Roman" w:cs="Times New Roman"/>
          <w:sz w:val="24"/>
          <w:szCs w:val="24"/>
        </w:rPr>
        <w:t xml:space="preserve"> </w:t>
      </w:r>
      <w:r w:rsidRPr="005F09CE">
        <w:rPr>
          <w:rFonts w:ascii="Times New Roman" w:hAnsi="Times New Roman" w:cs="Times New Roman"/>
          <w:sz w:val="24"/>
          <w:szCs w:val="24"/>
        </w:rPr>
        <w:t>de vedação lateral em projeção vertical, com os acréscimos:</w:t>
      </w:r>
    </w:p>
    <w:p w14:paraId="325642A7" w14:textId="77777777" w:rsidR="00B778C9" w:rsidRPr="005F09CE" w:rsidRDefault="00B778C9" w:rsidP="0004782F">
      <w:pPr>
        <w:suppressAutoHyphens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F09CE">
        <w:rPr>
          <w:rFonts w:ascii="Times New Roman" w:hAnsi="Times New Roman" w:cs="Times New Roman"/>
          <w:sz w:val="24"/>
          <w:szCs w:val="24"/>
        </w:rPr>
        <w:t>- 5% para coberturas de 18% a 27% de inclinação;</w:t>
      </w:r>
    </w:p>
    <w:p w14:paraId="3247C647" w14:textId="77777777" w:rsidR="00B778C9" w:rsidRPr="005F09CE" w:rsidRDefault="00B778C9" w:rsidP="0004782F">
      <w:pPr>
        <w:suppressAutoHyphens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F09CE">
        <w:rPr>
          <w:rFonts w:ascii="Times New Roman" w:hAnsi="Times New Roman" w:cs="Times New Roman"/>
          <w:sz w:val="24"/>
          <w:szCs w:val="24"/>
        </w:rPr>
        <w:t>- 8% para coberturas de 28% a 38% de inclinação;</w:t>
      </w:r>
    </w:p>
    <w:p w14:paraId="068E61D2" w14:textId="77777777" w:rsidR="00B778C9" w:rsidRPr="005F09CE" w:rsidRDefault="00B778C9" w:rsidP="0004782F">
      <w:pPr>
        <w:suppressAutoHyphens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F09CE">
        <w:rPr>
          <w:rFonts w:ascii="Times New Roman" w:hAnsi="Times New Roman" w:cs="Times New Roman"/>
          <w:sz w:val="24"/>
          <w:szCs w:val="24"/>
        </w:rPr>
        <w:t>- 12% para coberturas de 39% a 50% de inclinação.</w:t>
      </w:r>
    </w:p>
    <w:p w14:paraId="7EDFB1E8" w14:textId="798143A6" w:rsidR="00B778C9" w:rsidRPr="005F09CE" w:rsidRDefault="00B778C9" w:rsidP="0004782F">
      <w:pPr>
        <w:suppressAutoHyphens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F09CE">
        <w:rPr>
          <w:rFonts w:ascii="Times New Roman" w:hAnsi="Times New Roman" w:cs="Times New Roman"/>
          <w:sz w:val="24"/>
          <w:szCs w:val="24"/>
        </w:rPr>
        <w:t>2) O item remunera o fornecimento e instalação das telhas em chapa de aço zincado, grau B, (260</w:t>
      </w:r>
      <w:r w:rsidR="0004782F" w:rsidRPr="005F09CE">
        <w:rPr>
          <w:rFonts w:ascii="Times New Roman" w:hAnsi="Times New Roman" w:cs="Times New Roman"/>
          <w:sz w:val="24"/>
          <w:szCs w:val="24"/>
        </w:rPr>
        <w:t xml:space="preserve"> </w:t>
      </w:r>
      <w:r w:rsidRPr="005F09CE">
        <w:rPr>
          <w:rFonts w:ascii="Times New Roman" w:hAnsi="Times New Roman" w:cs="Times New Roman"/>
          <w:sz w:val="24"/>
          <w:szCs w:val="24"/>
        </w:rPr>
        <w:t>g / m²), perfil trapezoidal com 0,80 mm de espessura, altura de 120 mm, autoportante para vãos até</w:t>
      </w:r>
      <w:r w:rsidR="0004782F" w:rsidRPr="005F09CE">
        <w:rPr>
          <w:rFonts w:ascii="Times New Roman" w:hAnsi="Times New Roman" w:cs="Times New Roman"/>
          <w:sz w:val="24"/>
          <w:szCs w:val="24"/>
        </w:rPr>
        <w:t xml:space="preserve"> </w:t>
      </w:r>
      <w:r w:rsidRPr="005F09CE">
        <w:rPr>
          <w:rFonts w:ascii="Times New Roman" w:hAnsi="Times New Roman" w:cs="Times New Roman"/>
          <w:sz w:val="24"/>
          <w:szCs w:val="24"/>
        </w:rPr>
        <w:t>7,50 m e balanço de 2,50 m. Remunera também materiais acessórios para a fixação das telhas em</w:t>
      </w:r>
      <w:r w:rsidR="0004782F" w:rsidRPr="005F09CE">
        <w:rPr>
          <w:rFonts w:ascii="Times New Roman" w:hAnsi="Times New Roman" w:cs="Times New Roman"/>
          <w:sz w:val="24"/>
          <w:szCs w:val="24"/>
        </w:rPr>
        <w:t xml:space="preserve"> </w:t>
      </w:r>
      <w:r w:rsidRPr="005F09CE">
        <w:rPr>
          <w:rFonts w:ascii="Times New Roman" w:hAnsi="Times New Roman" w:cs="Times New Roman"/>
          <w:sz w:val="24"/>
          <w:szCs w:val="24"/>
        </w:rPr>
        <w:t>estrutura de apoio metálica ou de madeira, costura, fechamento e vedação entre as telhas e a mão</w:t>
      </w:r>
      <w:r w:rsidR="0004782F" w:rsidRPr="005F09CE">
        <w:rPr>
          <w:rFonts w:ascii="Times New Roman" w:hAnsi="Times New Roman" w:cs="Times New Roman"/>
          <w:sz w:val="24"/>
          <w:szCs w:val="24"/>
        </w:rPr>
        <w:t xml:space="preserve"> </w:t>
      </w:r>
      <w:r w:rsidRPr="005F09CE">
        <w:rPr>
          <w:rFonts w:ascii="Times New Roman" w:hAnsi="Times New Roman" w:cs="Times New Roman"/>
          <w:sz w:val="24"/>
          <w:szCs w:val="24"/>
        </w:rPr>
        <w:t>de obra necessária para o transporte interno à obra, içamento e a montagem completa das telhas.</w:t>
      </w:r>
    </w:p>
    <w:p w14:paraId="4DD8FD78" w14:textId="77777777" w:rsidR="005F09CE" w:rsidRDefault="005F09CE" w:rsidP="00F73083">
      <w:pPr>
        <w:suppressAutoHyphens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2DB1A592" w14:textId="28A49AF2" w:rsidR="004978EF" w:rsidRPr="005F09CE" w:rsidRDefault="004978EF" w:rsidP="00F73083">
      <w:pPr>
        <w:suppressAutoHyphens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5F09CE">
        <w:rPr>
          <w:rFonts w:ascii="Times New Roman" w:hAnsi="Times New Roman" w:cs="Times New Roman"/>
          <w:b/>
          <w:bCs/>
          <w:sz w:val="24"/>
          <w:szCs w:val="24"/>
        </w:rPr>
        <w:t>15.03.150 Fornecimento e montagem de estrutura metálica em perfil metalon, sem pintura</w:t>
      </w:r>
    </w:p>
    <w:p w14:paraId="3BFF3E99" w14:textId="7E8DE507" w:rsidR="004978EF" w:rsidRPr="005F09CE" w:rsidRDefault="004978EF" w:rsidP="00F73083">
      <w:pPr>
        <w:suppressAutoHyphens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F09CE">
        <w:rPr>
          <w:rFonts w:ascii="Times New Roman" w:hAnsi="Times New Roman" w:cs="Times New Roman"/>
          <w:sz w:val="24"/>
          <w:szCs w:val="24"/>
        </w:rPr>
        <w:t>1) Será medido por peso de aço, nas bitolas e dimensões especificadas no projeto de estrutura</w:t>
      </w:r>
      <w:r w:rsidR="00F73083" w:rsidRPr="005F09CE">
        <w:rPr>
          <w:rFonts w:ascii="Times New Roman" w:hAnsi="Times New Roman" w:cs="Times New Roman"/>
          <w:sz w:val="24"/>
          <w:szCs w:val="24"/>
        </w:rPr>
        <w:t xml:space="preserve"> </w:t>
      </w:r>
      <w:r w:rsidRPr="005F09CE">
        <w:rPr>
          <w:rFonts w:ascii="Times New Roman" w:hAnsi="Times New Roman" w:cs="Times New Roman"/>
          <w:sz w:val="24"/>
          <w:szCs w:val="24"/>
        </w:rPr>
        <w:t>metálica (Kg).</w:t>
      </w:r>
    </w:p>
    <w:p w14:paraId="2DE1B0AF" w14:textId="23338C3B" w:rsidR="008871A6" w:rsidRPr="005F09CE" w:rsidRDefault="004978EF" w:rsidP="00F73083">
      <w:pPr>
        <w:suppressAutoHyphens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F09CE">
        <w:rPr>
          <w:rFonts w:ascii="Times New Roman" w:hAnsi="Times New Roman" w:cs="Times New Roman"/>
          <w:sz w:val="24"/>
          <w:szCs w:val="24"/>
        </w:rPr>
        <w:t>2) O item remunera o fornecimento, montagem e instalação completa de estrutura metalon;</w:t>
      </w:r>
      <w:r w:rsidR="005F09CE">
        <w:rPr>
          <w:rFonts w:ascii="Times New Roman" w:hAnsi="Times New Roman" w:cs="Times New Roman"/>
          <w:sz w:val="24"/>
          <w:szCs w:val="24"/>
        </w:rPr>
        <w:t xml:space="preserve"> </w:t>
      </w:r>
      <w:r w:rsidRPr="005F09CE">
        <w:rPr>
          <w:rFonts w:ascii="Times New Roman" w:hAnsi="Times New Roman" w:cs="Times New Roman"/>
          <w:sz w:val="24"/>
          <w:szCs w:val="24"/>
        </w:rPr>
        <w:t>translado interno à obra, transporte e descarregamento e materiais necessários para sua completa execução.</w:t>
      </w:r>
    </w:p>
    <w:p w14:paraId="63F5F0C2" w14:textId="1880D058" w:rsidR="005F09CE" w:rsidRDefault="005F09CE" w:rsidP="00F73083">
      <w:pPr>
        <w:suppressAutoHyphens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9B07FD6" w14:textId="77777777" w:rsidR="005F09CE" w:rsidRPr="005F09CE" w:rsidRDefault="005F09CE" w:rsidP="005F09CE">
      <w:pPr>
        <w:suppressAutoHyphens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5F09CE">
        <w:rPr>
          <w:rFonts w:ascii="Times New Roman" w:hAnsi="Times New Roman" w:cs="Times New Roman"/>
          <w:b/>
          <w:bCs/>
          <w:sz w:val="24"/>
          <w:szCs w:val="24"/>
        </w:rPr>
        <w:t>33.07.102 Esmalte a base de água em estrutura metálica</w:t>
      </w:r>
    </w:p>
    <w:p w14:paraId="73250D88" w14:textId="77777777" w:rsidR="005F09CE" w:rsidRPr="005F09CE" w:rsidRDefault="005F09CE" w:rsidP="005F09CE">
      <w:pPr>
        <w:suppressAutoHyphens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F09CE">
        <w:rPr>
          <w:rFonts w:ascii="Times New Roman" w:hAnsi="Times New Roman" w:cs="Times New Roman"/>
          <w:sz w:val="24"/>
          <w:szCs w:val="24"/>
        </w:rPr>
        <w:t>1) Será medido pela área desenvolvida das peças metálicas (m²), com os acréscimos:</w:t>
      </w:r>
    </w:p>
    <w:p w14:paraId="6F84FD9C" w14:textId="77777777" w:rsidR="005F09CE" w:rsidRPr="005F09CE" w:rsidRDefault="005F09CE" w:rsidP="005F09CE">
      <w:pPr>
        <w:suppressAutoHyphens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F09CE">
        <w:rPr>
          <w:rFonts w:ascii="Times New Roman" w:hAnsi="Times New Roman" w:cs="Times New Roman"/>
          <w:sz w:val="24"/>
          <w:szCs w:val="24"/>
        </w:rPr>
        <w:t>a) Estrutura metálica plana: multiplicar a área desenvolvida das peças por 2.</w:t>
      </w:r>
    </w:p>
    <w:p w14:paraId="5BED89BF" w14:textId="6E5E2BAE" w:rsidR="005F09CE" w:rsidRPr="005F09CE" w:rsidRDefault="005F09CE" w:rsidP="005F09CE">
      <w:pPr>
        <w:suppressAutoHyphens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F09CE">
        <w:rPr>
          <w:rFonts w:ascii="Times New Roman" w:hAnsi="Times New Roman" w:cs="Times New Roman"/>
          <w:sz w:val="24"/>
          <w:szCs w:val="24"/>
        </w:rPr>
        <w:t>b) Estrutura metálica em arco: acrescentar em 30% a área desenvolvida das peças e multiplicar por 2.</w:t>
      </w:r>
    </w:p>
    <w:p w14:paraId="42CA420C" w14:textId="77777777" w:rsidR="005F09CE" w:rsidRPr="005F09CE" w:rsidRDefault="005F09CE" w:rsidP="005F09CE">
      <w:pPr>
        <w:suppressAutoHyphens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F09CE">
        <w:rPr>
          <w:rFonts w:ascii="Times New Roman" w:hAnsi="Times New Roman" w:cs="Times New Roman"/>
          <w:sz w:val="24"/>
          <w:szCs w:val="24"/>
        </w:rPr>
        <w:t>c) Sistema de medição indicativo, podendo ser elaborados outros tipos de medições</w:t>
      </w:r>
    </w:p>
    <w:p w14:paraId="6454A225" w14:textId="77777777" w:rsidR="005F09CE" w:rsidRPr="005F09CE" w:rsidRDefault="005F09CE" w:rsidP="005F09CE">
      <w:pPr>
        <w:suppressAutoHyphens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F09CE">
        <w:rPr>
          <w:rFonts w:ascii="Times New Roman" w:hAnsi="Times New Roman" w:cs="Times New Roman"/>
          <w:sz w:val="24"/>
          <w:szCs w:val="24"/>
        </w:rPr>
        <w:t>2) O item remunera o fornecimento de tinta esmalte a base água de secagem rápida com</w:t>
      </w:r>
    </w:p>
    <w:p w14:paraId="4EBFBD13" w14:textId="045FC5D5" w:rsidR="005F09CE" w:rsidRPr="005F09CE" w:rsidRDefault="005F09CE" w:rsidP="005F09CE">
      <w:pPr>
        <w:suppressAutoHyphens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F09CE">
        <w:rPr>
          <w:rFonts w:ascii="Times New Roman" w:hAnsi="Times New Roman" w:cs="Times New Roman"/>
          <w:sz w:val="24"/>
          <w:szCs w:val="24"/>
        </w:rPr>
        <w:t>acabamento acetinado ou brilhante, cores prontas; referência comercial: Coralite Zero da Coral, Metalatex Eco Premium da Sherwin Willians, Esmalte Premium da Suvinil ou equivalente,</w:t>
      </w:r>
    </w:p>
    <w:p w14:paraId="2CC559DF" w14:textId="77777777" w:rsidR="005F09CE" w:rsidRPr="005F09CE" w:rsidRDefault="005F09CE" w:rsidP="005F09CE">
      <w:pPr>
        <w:suppressAutoHyphens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F09CE">
        <w:rPr>
          <w:rFonts w:ascii="Times New Roman" w:hAnsi="Times New Roman" w:cs="Times New Roman"/>
          <w:sz w:val="24"/>
          <w:szCs w:val="24"/>
        </w:rPr>
        <w:t>fornecimento de fundo preparador a base de água para proteção de superfície; referência</w:t>
      </w:r>
    </w:p>
    <w:p w14:paraId="2A157CEE" w14:textId="77777777" w:rsidR="005F09CE" w:rsidRPr="005F09CE" w:rsidRDefault="005F09CE" w:rsidP="005F09CE">
      <w:pPr>
        <w:suppressAutoHyphens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F09CE">
        <w:rPr>
          <w:rFonts w:ascii="Times New Roman" w:hAnsi="Times New Roman" w:cs="Times New Roman"/>
          <w:sz w:val="24"/>
          <w:szCs w:val="24"/>
        </w:rPr>
        <w:t>comercial: Fundo preparador Coralit Balance da Coral, Metalatex Eco fundo antiferrugem da</w:t>
      </w:r>
    </w:p>
    <w:p w14:paraId="0FE37609" w14:textId="4E503C68" w:rsidR="004978EF" w:rsidRDefault="005F09CE" w:rsidP="005F09CE">
      <w:pPr>
        <w:suppressAutoHyphens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F09CE">
        <w:rPr>
          <w:rFonts w:ascii="Times New Roman" w:hAnsi="Times New Roman" w:cs="Times New Roman"/>
          <w:sz w:val="24"/>
          <w:szCs w:val="24"/>
        </w:rPr>
        <w:t>Sherwin Willians, Fundo preparador da Suvinil ou equivalente. Preparo da superfície: A superfície deve estar firme, coesa, limpa, seca, sem poeira, gordura, graxa, sabão ou mofo, partes soltas ou mal aderidas deverão ser raspadas e ou escovadas, o brilho elimi</w:t>
      </w:r>
      <w:r w:rsidRPr="005F09CE">
        <w:rPr>
          <w:rFonts w:ascii="Times New Roman" w:hAnsi="Times New Roman" w:cs="Times New Roman"/>
          <w:sz w:val="24"/>
          <w:szCs w:val="24"/>
        </w:rPr>
        <w:lastRenderedPageBreak/>
        <w:t>nado através de lixamento, antes de qualquer aplicação (NBR 13245). Remunera equipamentos, materiais acessórios e a mão-deobra necessária para a execução dos serviços de: aplicação em duas demãos de fundo preparador a base de água destinada a proteção e reparo da superfície, aplicação de duas a três demãos de tinta esmalte a base de água, para estruturas internas ou externas, em ambientes rurais ou urbanos, conforme recomentações indicadas pelos fabricantes.</w:t>
      </w:r>
    </w:p>
    <w:p w14:paraId="772A35FF" w14:textId="77777777" w:rsidR="005F09CE" w:rsidRPr="005F09CE" w:rsidRDefault="005F09CE" w:rsidP="005F09CE">
      <w:pPr>
        <w:suppressAutoHyphens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7411C9F" w14:textId="7EE257C8" w:rsidR="008871A6" w:rsidRPr="005F09CE" w:rsidRDefault="004978EF" w:rsidP="0004782F">
      <w:pPr>
        <w:suppressAutoHyphens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5F09CE">
        <w:rPr>
          <w:rFonts w:ascii="Times New Roman" w:hAnsi="Times New Roman" w:cs="Times New Roman"/>
          <w:b/>
          <w:bCs/>
          <w:sz w:val="24"/>
          <w:szCs w:val="24"/>
        </w:rPr>
        <w:t xml:space="preserve">16.12.200 </w:t>
      </w:r>
      <w:r w:rsidR="008871A6" w:rsidRPr="005F09CE">
        <w:rPr>
          <w:rFonts w:ascii="Times New Roman" w:hAnsi="Times New Roman" w:cs="Times New Roman"/>
          <w:b/>
          <w:bCs/>
          <w:sz w:val="24"/>
          <w:szCs w:val="24"/>
        </w:rPr>
        <w:t>Cumeeira em chapa de aço pré-pintada com epóxi e poliéster, perfil trapezoidal,</w:t>
      </w:r>
      <w:r w:rsidR="00F73083" w:rsidRPr="005F09CE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8871A6" w:rsidRPr="005F09CE">
        <w:rPr>
          <w:rFonts w:ascii="Times New Roman" w:hAnsi="Times New Roman" w:cs="Times New Roman"/>
          <w:b/>
          <w:bCs/>
          <w:sz w:val="24"/>
          <w:szCs w:val="24"/>
        </w:rPr>
        <w:t>com espessura de 0,50 mm</w:t>
      </w:r>
    </w:p>
    <w:p w14:paraId="1F350E89" w14:textId="77777777" w:rsidR="008871A6" w:rsidRPr="005F09CE" w:rsidRDefault="008871A6" w:rsidP="0004782F">
      <w:pPr>
        <w:suppressAutoHyphens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F09CE">
        <w:rPr>
          <w:rFonts w:ascii="Times New Roman" w:hAnsi="Times New Roman" w:cs="Times New Roman"/>
          <w:sz w:val="24"/>
          <w:szCs w:val="24"/>
        </w:rPr>
        <w:t>1) Será medido por comprimento de cumeeira e / ou espigão executado (m).</w:t>
      </w:r>
    </w:p>
    <w:p w14:paraId="357E2225" w14:textId="07624FC8" w:rsidR="008871A6" w:rsidRDefault="008871A6" w:rsidP="0004782F">
      <w:pPr>
        <w:suppressAutoHyphens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F09CE">
        <w:rPr>
          <w:rFonts w:ascii="Times New Roman" w:hAnsi="Times New Roman" w:cs="Times New Roman"/>
          <w:sz w:val="24"/>
          <w:szCs w:val="24"/>
        </w:rPr>
        <w:t>2) O item remunera o fornecimento e instalação de peças de cumeeiras e/ou espigões, em chapa</w:t>
      </w:r>
      <w:r w:rsidR="0004782F" w:rsidRPr="005F09CE">
        <w:rPr>
          <w:rFonts w:ascii="Times New Roman" w:hAnsi="Times New Roman" w:cs="Times New Roman"/>
          <w:sz w:val="24"/>
          <w:szCs w:val="24"/>
        </w:rPr>
        <w:t xml:space="preserve"> </w:t>
      </w:r>
      <w:r w:rsidRPr="005F09CE">
        <w:rPr>
          <w:rFonts w:ascii="Times New Roman" w:hAnsi="Times New Roman" w:cs="Times New Roman"/>
          <w:sz w:val="24"/>
          <w:szCs w:val="24"/>
        </w:rPr>
        <w:t>de aço zincado, acabamento com primer epóxi e tinta poliéster em ambas as faces, em várias</w:t>
      </w:r>
      <w:r w:rsidR="0004782F" w:rsidRPr="005F09CE">
        <w:rPr>
          <w:rFonts w:ascii="Times New Roman" w:hAnsi="Times New Roman" w:cs="Times New Roman"/>
          <w:sz w:val="24"/>
          <w:szCs w:val="24"/>
        </w:rPr>
        <w:t xml:space="preserve"> </w:t>
      </w:r>
      <w:r w:rsidRPr="005F09CE">
        <w:rPr>
          <w:rFonts w:ascii="Times New Roman" w:hAnsi="Times New Roman" w:cs="Times New Roman"/>
          <w:sz w:val="24"/>
          <w:szCs w:val="24"/>
        </w:rPr>
        <w:t>cores, perfil trapezoidal com 0,50 mm de espessura; referência comercial Perfilor (Perkrom) ou</w:t>
      </w:r>
      <w:r w:rsidR="0004782F" w:rsidRPr="005F09CE">
        <w:rPr>
          <w:rFonts w:ascii="Times New Roman" w:hAnsi="Times New Roman" w:cs="Times New Roman"/>
          <w:sz w:val="24"/>
          <w:szCs w:val="24"/>
        </w:rPr>
        <w:t xml:space="preserve"> </w:t>
      </w:r>
      <w:r w:rsidRPr="005F09CE">
        <w:rPr>
          <w:rFonts w:ascii="Times New Roman" w:hAnsi="Times New Roman" w:cs="Times New Roman"/>
          <w:sz w:val="24"/>
          <w:szCs w:val="24"/>
        </w:rPr>
        <w:t>equivalente. Remunera também materiais acessórios para a fixação das peças, em estrutura, de</w:t>
      </w:r>
      <w:r w:rsidR="0004782F" w:rsidRPr="005F09CE">
        <w:rPr>
          <w:rFonts w:ascii="Times New Roman" w:hAnsi="Times New Roman" w:cs="Times New Roman"/>
          <w:sz w:val="24"/>
          <w:szCs w:val="24"/>
        </w:rPr>
        <w:t xml:space="preserve"> </w:t>
      </w:r>
      <w:r w:rsidRPr="005F09CE">
        <w:rPr>
          <w:rFonts w:ascii="Times New Roman" w:hAnsi="Times New Roman" w:cs="Times New Roman"/>
          <w:sz w:val="24"/>
          <w:szCs w:val="24"/>
        </w:rPr>
        <w:t>apoio, metálica ou de madeira e a mão de obra necessária para o transporte interno à obra,</w:t>
      </w:r>
      <w:r w:rsidR="0004782F" w:rsidRPr="005F09CE">
        <w:rPr>
          <w:rFonts w:ascii="Times New Roman" w:hAnsi="Times New Roman" w:cs="Times New Roman"/>
          <w:sz w:val="24"/>
          <w:szCs w:val="24"/>
        </w:rPr>
        <w:t xml:space="preserve"> </w:t>
      </w:r>
      <w:r w:rsidRPr="005F09CE">
        <w:rPr>
          <w:rFonts w:ascii="Times New Roman" w:hAnsi="Times New Roman" w:cs="Times New Roman"/>
          <w:sz w:val="24"/>
          <w:szCs w:val="24"/>
        </w:rPr>
        <w:t>içamento e a montagem completa da cumeeira e / ou espigão.</w:t>
      </w:r>
    </w:p>
    <w:p w14:paraId="619B69FF" w14:textId="223E3A46" w:rsidR="006A1498" w:rsidRDefault="006A1498" w:rsidP="0004782F">
      <w:pPr>
        <w:suppressAutoHyphens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3427CAB" w14:textId="5D9E05C4" w:rsidR="006A1498" w:rsidRPr="006A1498" w:rsidRDefault="006A1498" w:rsidP="006A1498">
      <w:pPr>
        <w:suppressAutoHyphens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6A1498">
        <w:rPr>
          <w:rFonts w:ascii="Times New Roman" w:hAnsi="Times New Roman" w:cs="Times New Roman"/>
          <w:b/>
          <w:bCs/>
          <w:sz w:val="24"/>
          <w:szCs w:val="24"/>
        </w:rPr>
        <w:t>32.06.151</w:t>
      </w:r>
      <w:r w:rsidRPr="006A149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6A1498">
        <w:rPr>
          <w:rFonts w:ascii="Times New Roman" w:hAnsi="Times New Roman" w:cs="Times New Roman"/>
          <w:b/>
          <w:bCs/>
          <w:sz w:val="24"/>
          <w:szCs w:val="24"/>
        </w:rPr>
        <w:t>Lâmina refletiva revestida com dupla face em alumínio, dupla malha de reforço e</w:t>
      </w:r>
      <w:r w:rsidRPr="006A149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6A1498">
        <w:rPr>
          <w:rFonts w:ascii="Times New Roman" w:hAnsi="Times New Roman" w:cs="Times New Roman"/>
          <w:b/>
          <w:bCs/>
          <w:sz w:val="24"/>
          <w:szCs w:val="24"/>
        </w:rPr>
        <w:t>laminação entre camadas, para isolação térmica</w:t>
      </w:r>
    </w:p>
    <w:p w14:paraId="2936E524" w14:textId="77777777" w:rsidR="006A1498" w:rsidRPr="006A1498" w:rsidRDefault="006A1498" w:rsidP="006A1498">
      <w:pPr>
        <w:suppressAutoHyphens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A1498">
        <w:rPr>
          <w:rFonts w:ascii="Times New Roman" w:hAnsi="Times New Roman" w:cs="Times New Roman"/>
          <w:sz w:val="24"/>
          <w:szCs w:val="24"/>
        </w:rPr>
        <w:t>1) Será medido por área de superfície com isolamento térmico executado (m²).</w:t>
      </w:r>
    </w:p>
    <w:p w14:paraId="484E52B7" w14:textId="1C30F82E" w:rsidR="006A1498" w:rsidRPr="006A1498" w:rsidRDefault="006A1498" w:rsidP="006A1498">
      <w:pPr>
        <w:suppressAutoHyphens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6A1498">
        <w:rPr>
          <w:rFonts w:ascii="Times New Roman" w:hAnsi="Times New Roman" w:cs="Times New Roman"/>
          <w:sz w:val="24"/>
          <w:szCs w:val="24"/>
        </w:rPr>
        <w:t>2) O item remunera o fornecimento da lâmina refletiva revestida nas duas faces com alumínio puro,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A1498">
        <w:rPr>
          <w:rFonts w:ascii="Times New Roman" w:hAnsi="Times New Roman" w:cs="Times New Roman"/>
          <w:sz w:val="24"/>
          <w:szCs w:val="24"/>
        </w:rPr>
        <w:t>dupla malha de reforço de resina termoplástica de alta densidade, laminação com filme entre suas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A1498">
        <w:rPr>
          <w:rFonts w:ascii="Times New Roman" w:hAnsi="Times New Roman" w:cs="Times New Roman"/>
          <w:sz w:val="24"/>
          <w:szCs w:val="24"/>
        </w:rPr>
        <w:t>camadas, classe A, espessura de 0,20mm, colado com fita adesiva de alumínio; referência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A1498">
        <w:rPr>
          <w:rFonts w:ascii="Times New Roman" w:hAnsi="Times New Roman" w:cs="Times New Roman"/>
          <w:sz w:val="24"/>
          <w:szCs w:val="24"/>
        </w:rPr>
        <w:t>comercial Duralfoil Multi 2 da Gib do Brasil ou equivalente; remunera também o fornecimento de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A1498">
        <w:rPr>
          <w:rFonts w:ascii="Times New Roman" w:hAnsi="Times New Roman" w:cs="Times New Roman"/>
          <w:sz w:val="24"/>
          <w:szCs w:val="24"/>
        </w:rPr>
        <w:t>ripas em Cupiúba (Goupia glabra) ou Maçaranduba (Manilkara spp), conhecida também como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A1498">
        <w:rPr>
          <w:rFonts w:ascii="Times New Roman" w:hAnsi="Times New Roman" w:cs="Times New Roman"/>
          <w:sz w:val="24"/>
          <w:szCs w:val="24"/>
        </w:rPr>
        <w:t>Paraju; materiais acessórios e a mão de obra necessária para a instalação da lâmina sob telhados,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A1498">
        <w:rPr>
          <w:rFonts w:ascii="Times New Roman" w:hAnsi="Times New Roman" w:cs="Times New Roman"/>
          <w:sz w:val="24"/>
          <w:szCs w:val="24"/>
        </w:rPr>
        <w:t>em geral.</w:t>
      </w:r>
    </w:p>
    <w:p w14:paraId="188C4998" w14:textId="77777777" w:rsidR="002502F4" w:rsidRPr="005F09CE" w:rsidRDefault="002502F4" w:rsidP="00A35655">
      <w:pPr>
        <w:suppressAutoHyphens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60A0049E" w14:textId="77777777" w:rsidR="002B759D" w:rsidRPr="005F09CE" w:rsidRDefault="002B759D" w:rsidP="002B759D">
      <w:pPr>
        <w:suppressAutoHyphens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2240C00" w14:textId="77777777" w:rsidR="002B759D" w:rsidRPr="005F09CE" w:rsidRDefault="002B759D" w:rsidP="002B759D">
      <w:pPr>
        <w:suppressAutoHyphens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ECE6D8B" w14:textId="77777777" w:rsidR="002B759D" w:rsidRPr="005F09CE" w:rsidRDefault="002B759D" w:rsidP="002B759D">
      <w:pPr>
        <w:suppressAutoHyphens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41F26FF" w14:textId="77777777" w:rsidR="002B759D" w:rsidRPr="005F09CE" w:rsidRDefault="002B759D" w:rsidP="002B759D">
      <w:pPr>
        <w:suppressAutoHyphens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1050D8A" w14:textId="0C85EB9C" w:rsidR="002B759D" w:rsidRPr="005F09CE" w:rsidRDefault="00E5506D" w:rsidP="002B759D">
      <w:pPr>
        <w:suppressAutoHyphens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5F09CE">
        <w:rPr>
          <w:rFonts w:ascii="Times New Roman" w:hAnsi="Times New Roman" w:cs="Times New Roman"/>
          <w:sz w:val="24"/>
          <w:szCs w:val="24"/>
        </w:rPr>
        <w:t xml:space="preserve">Amparo, </w:t>
      </w:r>
      <w:r w:rsidR="00B778C9" w:rsidRPr="005F09CE">
        <w:rPr>
          <w:rFonts w:ascii="Times New Roman" w:hAnsi="Times New Roman" w:cs="Times New Roman"/>
          <w:sz w:val="24"/>
          <w:szCs w:val="24"/>
        </w:rPr>
        <w:t>27</w:t>
      </w:r>
      <w:r w:rsidRPr="005F09CE">
        <w:rPr>
          <w:rFonts w:ascii="Times New Roman" w:hAnsi="Times New Roman" w:cs="Times New Roman"/>
          <w:sz w:val="24"/>
          <w:szCs w:val="24"/>
        </w:rPr>
        <w:t xml:space="preserve"> de </w:t>
      </w:r>
      <w:r w:rsidR="00B778C9" w:rsidRPr="005F09CE">
        <w:rPr>
          <w:rFonts w:ascii="Times New Roman" w:hAnsi="Times New Roman" w:cs="Times New Roman"/>
          <w:sz w:val="24"/>
          <w:szCs w:val="24"/>
        </w:rPr>
        <w:t>setembro</w:t>
      </w:r>
      <w:r w:rsidRPr="005F09CE">
        <w:rPr>
          <w:rFonts w:ascii="Times New Roman" w:hAnsi="Times New Roman" w:cs="Times New Roman"/>
          <w:sz w:val="24"/>
          <w:szCs w:val="24"/>
        </w:rPr>
        <w:t xml:space="preserve"> de 2022</w:t>
      </w:r>
      <w:r w:rsidR="00CE0770" w:rsidRPr="005F09CE">
        <w:rPr>
          <w:rFonts w:ascii="Times New Roman" w:hAnsi="Times New Roman" w:cs="Times New Roman"/>
          <w:sz w:val="24"/>
          <w:szCs w:val="24"/>
        </w:rPr>
        <w:t>.</w:t>
      </w:r>
    </w:p>
    <w:p w14:paraId="38767F19" w14:textId="77777777" w:rsidR="002B759D" w:rsidRPr="005F09CE" w:rsidRDefault="002B759D" w:rsidP="002B759D">
      <w:pPr>
        <w:suppressAutoHyphens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78DEDB0A" w14:textId="77777777" w:rsidR="002B759D" w:rsidRPr="005F09CE" w:rsidRDefault="002B759D" w:rsidP="002B759D">
      <w:pPr>
        <w:suppressAutoHyphens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6B136C8E" w14:textId="77777777" w:rsidR="002B759D" w:rsidRPr="005F09CE" w:rsidRDefault="002B759D" w:rsidP="002B759D">
      <w:pPr>
        <w:suppressAutoHyphens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06DA741A" w14:textId="77777777" w:rsidR="002B759D" w:rsidRPr="005F09CE" w:rsidRDefault="002B759D" w:rsidP="002B759D">
      <w:pPr>
        <w:suppressAutoHyphens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2A27AE10" w14:textId="77777777" w:rsidR="00B778C9" w:rsidRPr="005F09CE" w:rsidRDefault="00B778C9" w:rsidP="00B778C9">
      <w:pPr>
        <w:suppressAutoHyphens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</w:pPr>
      <w:r w:rsidRPr="00B778C9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>Andreas Köberle</w:t>
      </w:r>
    </w:p>
    <w:p w14:paraId="4012B9CE" w14:textId="77777777" w:rsidR="00B778C9" w:rsidRPr="005F09CE" w:rsidRDefault="00B778C9" w:rsidP="00B778C9">
      <w:pPr>
        <w:suppressAutoHyphens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</w:pPr>
      <w:r w:rsidRPr="00B778C9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>CREA - 5061640060</w:t>
      </w:r>
    </w:p>
    <w:p w14:paraId="371EA491" w14:textId="77777777" w:rsidR="00B778C9" w:rsidRPr="005F09CE" w:rsidRDefault="00B778C9" w:rsidP="00B778C9">
      <w:pPr>
        <w:suppressAutoHyphens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</w:pPr>
      <w:r w:rsidRPr="00B778C9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>SMDU - Engenheiro Civil</w:t>
      </w:r>
    </w:p>
    <w:p w14:paraId="03CEFD20" w14:textId="24387724" w:rsidR="00797181" w:rsidRPr="005F09CE" w:rsidRDefault="00797181" w:rsidP="00B778C9">
      <w:pPr>
        <w:suppressAutoHyphens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sectPr w:rsidR="00797181" w:rsidRPr="005F09CE" w:rsidSect="00080EAF">
      <w:headerReference w:type="default" r:id="rId9"/>
      <w:footerReference w:type="default" r:id="rId10"/>
      <w:pgSz w:w="11906" w:h="16838"/>
      <w:pgMar w:top="1304" w:right="1588" w:bottom="1304" w:left="1871" w:header="0" w:footer="851" w:gutter="0"/>
      <w:cols w:space="720"/>
      <w:formProt w:val="0"/>
      <w:docGrid w:linePitch="360" w:charSpace="40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E9F74C4" w14:textId="77777777" w:rsidR="00591443" w:rsidRDefault="00591443">
      <w:pPr>
        <w:spacing w:after="0" w:line="240" w:lineRule="auto"/>
      </w:pPr>
      <w:r>
        <w:separator/>
      </w:r>
    </w:p>
  </w:endnote>
  <w:endnote w:type="continuationSeparator" w:id="0">
    <w:p w14:paraId="4F520DEA" w14:textId="77777777" w:rsidR="00591443" w:rsidRDefault="0059144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Liberation Sans">
    <w:altName w:val="Arial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1D154CE" w14:textId="77777777" w:rsidR="00695497" w:rsidRDefault="00695497">
    <w:pPr>
      <w:pStyle w:val="Rodap"/>
      <w:spacing w:beforeAutospacing="1"/>
      <w:ind w:right="113"/>
    </w:pPr>
    <w:r>
      <w:rPr>
        <w:noProof/>
        <w:lang w:eastAsia="pt-BR"/>
      </w:rPr>
      <w:drawing>
        <wp:inline distT="0" distB="0" distL="0" distR="0" wp14:anchorId="30BB9680" wp14:editId="27897D20">
          <wp:extent cx="5507990" cy="884555"/>
          <wp:effectExtent l="0" t="0" r="0" b="0"/>
          <wp:docPr id="6" name="Imagem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agem 7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507990" cy="88455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11DDCA6" w14:textId="77777777" w:rsidR="00591443" w:rsidRDefault="00591443">
      <w:pPr>
        <w:spacing w:after="0" w:line="240" w:lineRule="auto"/>
      </w:pPr>
      <w:r>
        <w:separator/>
      </w:r>
    </w:p>
  </w:footnote>
  <w:footnote w:type="continuationSeparator" w:id="0">
    <w:p w14:paraId="137F9153" w14:textId="77777777" w:rsidR="00591443" w:rsidRDefault="0059144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3769292" w14:textId="77777777" w:rsidR="00695497" w:rsidRDefault="00695497">
    <w:pPr>
      <w:pStyle w:val="Cabealho"/>
      <w:ind w:left="-1474" w:right="-170"/>
    </w:pPr>
    <w:r>
      <w:rPr>
        <w:noProof/>
        <w:lang w:eastAsia="pt-BR"/>
      </w:rPr>
      <w:drawing>
        <wp:inline distT="0" distB="0" distL="0" distR="0" wp14:anchorId="5AC4BB67" wp14:editId="485645AB">
          <wp:extent cx="6480175" cy="1352550"/>
          <wp:effectExtent l="0" t="0" r="0" b="0"/>
          <wp:docPr id="5" name="Imagem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m 6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6480175" cy="135255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D59446D"/>
    <w:multiLevelType w:val="multilevel"/>
    <w:tmpl w:val="7BB07C04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5CEF10F2"/>
    <w:multiLevelType w:val="hybridMultilevel"/>
    <w:tmpl w:val="959C2B80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  <w:sz w:val="2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36F55EC"/>
    <w:multiLevelType w:val="multilevel"/>
    <w:tmpl w:val="ED28D18C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num w:numId="1" w16cid:durableId="407309685">
    <w:abstractNumId w:val="2"/>
  </w:num>
  <w:num w:numId="2" w16cid:durableId="779027088">
    <w:abstractNumId w:val="0"/>
  </w:num>
  <w:num w:numId="3" w16cid:durableId="101341488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5543D"/>
    <w:rsid w:val="0002108D"/>
    <w:rsid w:val="000240F0"/>
    <w:rsid w:val="00034AA4"/>
    <w:rsid w:val="0004782F"/>
    <w:rsid w:val="00056FA4"/>
    <w:rsid w:val="00062A76"/>
    <w:rsid w:val="00080EAF"/>
    <w:rsid w:val="000830C9"/>
    <w:rsid w:val="000A189F"/>
    <w:rsid w:val="000C5F00"/>
    <w:rsid w:val="000E6CE8"/>
    <w:rsid w:val="000F3FAF"/>
    <w:rsid w:val="00105CD3"/>
    <w:rsid w:val="00126E44"/>
    <w:rsid w:val="00136707"/>
    <w:rsid w:val="00161B68"/>
    <w:rsid w:val="0018794A"/>
    <w:rsid w:val="001C4451"/>
    <w:rsid w:val="001D03E5"/>
    <w:rsid w:val="001E190A"/>
    <w:rsid w:val="00212CBB"/>
    <w:rsid w:val="00227B32"/>
    <w:rsid w:val="002502F4"/>
    <w:rsid w:val="0025557A"/>
    <w:rsid w:val="002A5413"/>
    <w:rsid w:val="002B759D"/>
    <w:rsid w:val="00322510"/>
    <w:rsid w:val="00331B4B"/>
    <w:rsid w:val="00340B7C"/>
    <w:rsid w:val="00342CF8"/>
    <w:rsid w:val="00392E05"/>
    <w:rsid w:val="00395396"/>
    <w:rsid w:val="003B0FD1"/>
    <w:rsid w:val="003C5702"/>
    <w:rsid w:val="003D1A52"/>
    <w:rsid w:val="003F38F7"/>
    <w:rsid w:val="003F3ED0"/>
    <w:rsid w:val="003F469A"/>
    <w:rsid w:val="00444EBA"/>
    <w:rsid w:val="00456352"/>
    <w:rsid w:val="00482852"/>
    <w:rsid w:val="004978EF"/>
    <w:rsid w:val="004C00F2"/>
    <w:rsid w:val="004D07BF"/>
    <w:rsid w:val="004D632D"/>
    <w:rsid w:val="004E7C02"/>
    <w:rsid w:val="00506923"/>
    <w:rsid w:val="00520D0D"/>
    <w:rsid w:val="00530861"/>
    <w:rsid w:val="005313FC"/>
    <w:rsid w:val="00586C65"/>
    <w:rsid w:val="00591443"/>
    <w:rsid w:val="005926FA"/>
    <w:rsid w:val="00595CCF"/>
    <w:rsid w:val="005A6D8C"/>
    <w:rsid w:val="005B128D"/>
    <w:rsid w:val="005B2C31"/>
    <w:rsid w:val="005F09CE"/>
    <w:rsid w:val="00606531"/>
    <w:rsid w:val="00611A14"/>
    <w:rsid w:val="00631F5A"/>
    <w:rsid w:val="00641C61"/>
    <w:rsid w:val="0064782A"/>
    <w:rsid w:val="00695497"/>
    <w:rsid w:val="006A1498"/>
    <w:rsid w:val="006B1BA0"/>
    <w:rsid w:val="0071332E"/>
    <w:rsid w:val="00715DD2"/>
    <w:rsid w:val="00717F01"/>
    <w:rsid w:val="007325F8"/>
    <w:rsid w:val="00735245"/>
    <w:rsid w:val="00735DB9"/>
    <w:rsid w:val="0075543D"/>
    <w:rsid w:val="00786448"/>
    <w:rsid w:val="00797181"/>
    <w:rsid w:val="007A5CAD"/>
    <w:rsid w:val="007E31A3"/>
    <w:rsid w:val="00870ACD"/>
    <w:rsid w:val="008871A6"/>
    <w:rsid w:val="008A0E3B"/>
    <w:rsid w:val="008E0640"/>
    <w:rsid w:val="008E5600"/>
    <w:rsid w:val="008F667D"/>
    <w:rsid w:val="009265BC"/>
    <w:rsid w:val="00933670"/>
    <w:rsid w:val="00946810"/>
    <w:rsid w:val="009544E3"/>
    <w:rsid w:val="00980593"/>
    <w:rsid w:val="009938A8"/>
    <w:rsid w:val="009A0F0D"/>
    <w:rsid w:val="00A046C7"/>
    <w:rsid w:val="00A35655"/>
    <w:rsid w:val="00A41114"/>
    <w:rsid w:val="00A43DC6"/>
    <w:rsid w:val="00A527B0"/>
    <w:rsid w:val="00A60792"/>
    <w:rsid w:val="00A73313"/>
    <w:rsid w:val="00A74155"/>
    <w:rsid w:val="00A84B14"/>
    <w:rsid w:val="00A853B0"/>
    <w:rsid w:val="00AD7B6A"/>
    <w:rsid w:val="00AF1010"/>
    <w:rsid w:val="00AF44F0"/>
    <w:rsid w:val="00B15829"/>
    <w:rsid w:val="00B32B1A"/>
    <w:rsid w:val="00B43CFC"/>
    <w:rsid w:val="00B75776"/>
    <w:rsid w:val="00B778C9"/>
    <w:rsid w:val="00B919B5"/>
    <w:rsid w:val="00BA7EF5"/>
    <w:rsid w:val="00BB3C1E"/>
    <w:rsid w:val="00BB6D64"/>
    <w:rsid w:val="00BD0E55"/>
    <w:rsid w:val="00C04B76"/>
    <w:rsid w:val="00C57A67"/>
    <w:rsid w:val="00C74C16"/>
    <w:rsid w:val="00C8524A"/>
    <w:rsid w:val="00CA5A6D"/>
    <w:rsid w:val="00CB3B3D"/>
    <w:rsid w:val="00CC3E04"/>
    <w:rsid w:val="00CE0770"/>
    <w:rsid w:val="00CE68B3"/>
    <w:rsid w:val="00CF5080"/>
    <w:rsid w:val="00D0664A"/>
    <w:rsid w:val="00D1418B"/>
    <w:rsid w:val="00D264FE"/>
    <w:rsid w:val="00D65572"/>
    <w:rsid w:val="00D71B59"/>
    <w:rsid w:val="00D8797E"/>
    <w:rsid w:val="00DB5EFB"/>
    <w:rsid w:val="00DD2DEC"/>
    <w:rsid w:val="00DD3515"/>
    <w:rsid w:val="00DF5C65"/>
    <w:rsid w:val="00E12EAB"/>
    <w:rsid w:val="00E53D1A"/>
    <w:rsid w:val="00E5506D"/>
    <w:rsid w:val="00E868A4"/>
    <w:rsid w:val="00E9663F"/>
    <w:rsid w:val="00EB4D7D"/>
    <w:rsid w:val="00F319A3"/>
    <w:rsid w:val="00F3537F"/>
    <w:rsid w:val="00F42683"/>
    <w:rsid w:val="00F615A3"/>
    <w:rsid w:val="00F615AA"/>
    <w:rsid w:val="00F651E2"/>
    <w:rsid w:val="00F73083"/>
    <w:rsid w:val="00FC4074"/>
    <w:rsid w:val="00FF2D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1161A1"/>
  <w15:docId w15:val="{8BED66F7-A0F4-4F41-A767-AA66501680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</w:style>
  <w:style w:type="paragraph" w:styleId="Ttulo1">
    <w:name w:val="heading 1"/>
    <w:basedOn w:val="Normal"/>
    <w:next w:val="Normal"/>
    <w:link w:val="Ttulo1Char"/>
    <w:uiPriority w:val="9"/>
    <w:qFormat/>
    <w:rsid w:val="00860FB7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2">
    <w:name w:val="heading 2"/>
    <w:basedOn w:val="Normal"/>
    <w:next w:val="Normal"/>
    <w:link w:val="Ttulo2Char"/>
    <w:uiPriority w:val="9"/>
    <w:unhideWhenUsed/>
    <w:qFormat/>
    <w:rsid w:val="0015715A"/>
    <w:pPr>
      <w:keepNext/>
      <w:spacing w:before="240" w:after="60" w:line="276" w:lineRule="auto"/>
      <w:ind w:left="425" w:hanging="425"/>
      <w:jc w:val="both"/>
      <w:outlineLvl w:val="1"/>
    </w:pPr>
    <w:rPr>
      <w:rFonts w:ascii="Cambria" w:eastAsia="Times New Roman" w:hAnsi="Cambria" w:cs="Times New Roman"/>
      <w:b/>
      <w:bCs/>
      <w:i/>
      <w:iCs/>
      <w:sz w:val="28"/>
      <w:szCs w:val="28"/>
      <w:lang w:val="x-none"/>
    </w:rPr>
  </w:style>
  <w:style w:type="paragraph" w:styleId="Ttulo3">
    <w:name w:val="heading 3"/>
    <w:basedOn w:val="Normal"/>
    <w:next w:val="Normal"/>
    <w:link w:val="Ttulo3Char"/>
    <w:uiPriority w:val="9"/>
    <w:unhideWhenUsed/>
    <w:qFormat/>
    <w:rsid w:val="0015715A"/>
    <w:pPr>
      <w:keepNext/>
      <w:spacing w:before="240" w:after="60" w:line="276" w:lineRule="auto"/>
      <w:ind w:left="425" w:hanging="425"/>
      <w:jc w:val="both"/>
      <w:outlineLvl w:val="2"/>
    </w:pPr>
    <w:rPr>
      <w:rFonts w:ascii="Cambria" w:eastAsia="Times New Roman" w:hAnsi="Cambria" w:cs="Times New Roman"/>
      <w:b/>
      <w:bCs/>
      <w:sz w:val="26"/>
      <w:szCs w:val="2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CabealhoChar">
    <w:name w:val="Cabeçalho Char"/>
    <w:basedOn w:val="Fontepargpadro"/>
    <w:link w:val="Cabealho"/>
    <w:uiPriority w:val="99"/>
    <w:qFormat/>
    <w:rsid w:val="007F7375"/>
  </w:style>
  <w:style w:type="character" w:customStyle="1" w:styleId="RodapChar">
    <w:name w:val="Rodapé Char"/>
    <w:basedOn w:val="Fontepargpadro"/>
    <w:link w:val="Rodap"/>
    <w:uiPriority w:val="99"/>
    <w:qFormat/>
    <w:rsid w:val="007F7375"/>
  </w:style>
  <w:style w:type="character" w:customStyle="1" w:styleId="TextodebaloChar">
    <w:name w:val="Texto de balão Char"/>
    <w:basedOn w:val="Fontepargpadro"/>
    <w:link w:val="Textodebalo"/>
    <w:uiPriority w:val="99"/>
    <w:semiHidden/>
    <w:qFormat/>
    <w:rsid w:val="00AD0CA9"/>
    <w:rPr>
      <w:rFonts w:ascii="Segoe UI" w:hAnsi="Segoe UI" w:cs="Segoe UI"/>
      <w:sz w:val="18"/>
      <w:szCs w:val="18"/>
    </w:rPr>
  </w:style>
  <w:style w:type="character" w:customStyle="1" w:styleId="LinkdaInternet">
    <w:name w:val="Link da Internet"/>
    <w:basedOn w:val="Fontepargpadro"/>
    <w:uiPriority w:val="99"/>
    <w:unhideWhenUsed/>
    <w:rsid w:val="00ED17E4"/>
    <w:rPr>
      <w:color w:val="0563C1" w:themeColor="hyperlink"/>
      <w:u w:val="single"/>
    </w:rPr>
  </w:style>
  <w:style w:type="character" w:customStyle="1" w:styleId="CorpodetextoChar">
    <w:name w:val="Corpo de texto Char"/>
    <w:basedOn w:val="Fontepargpadro"/>
    <w:link w:val="Corpodetexto"/>
    <w:uiPriority w:val="99"/>
    <w:semiHidden/>
    <w:qFormat/>
    <w:rsid w:val="00ED17E4"/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styleId="Forte">
    <w:name w:val="Strong"/>
    <w:basedOn w:val="Fontepargpadro"/>
    <w:uiPriority w:val="22"/>
    <w:qFormat/>
    <w:rsid w:val="00ED17E4"/>
    <w:rPr>
      <w:b/>
      <w:bCs/>
    </w:rPr>
  </w:style>
  <w:style w:type="character" w:customStyle="1" w:styleId="apple-converted-space">
    <w:name w:val="apple-converted-space"/>
    <w:basedOn w:val="Fontepargpadro"/>
    <w:qFormat/>
    <w:rsid w:val="00ED17E4"/>
  </w:style>
  <w:style w:type="character" w:customStyle="1" w:styleId="Ttulo2Char">
    <w:name w:val="Título 2 Char"/>
    <w:basedOn w:val="Fontepargpadro"/>
    <w:link w:val="Ttulo2"/>
    <w:uiPriority w:val="9"/>
    <w:qFormat/>
    <w:rsid w:val="0015715A"/>
    <w:rPr>
      <w:rFonts w:ascii="Cambria" w:eastAsia="Times New Roman" w:hAnsi="Cambria" w:cs="Times New Roman"/>
      <w:b/>
      <w:bCs/>
      <w:i/>
      <w:iCs/>
      <w:sz w:val="28"/>
      <w:szCs w:val="28"/>
      <w:lang w:val="x-none"/>
    </w:rPr>
  </w:style>
  <w:style w:type="character" w:customStyle="1" w:styleId="Ttulo3Char">
    <w:name w:val="Título 3 Char"/>
    <w:basedOn w:val="Fontepargpadro"/>
    <w:link w:val="Ttulo3"/>
    <w:uiPriority w:val="9"/>
    <w:qFormat/>
    <w:rsid w:val="0015715A"/>
    <w:rPr>
      <w:rFonts w:ascii="Cambria" w:eastAsia="Times New Roman" w:hAnsi="Cambria" w:cs="Times New Roman"/>
      <w:b/>
      <w:bCs/>
      <w:sz w:val="26"/>
      <w:szCs w:val="26"/>
    </w:rPr>
  </w:style>
  <w:style w:type="character" w:customStyle="1" w:styleId="Ttulo1Char">
    <w:name w:val="Título 1 Char"/>
    <w:basedOn w:val="Fontepargpadro"/>
    <w:link w:val="Ttulo1"/>
    <w:uiPriority w:val="9"/>
    <w:qFormat/>
    <w:rsid w:val="00860FB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">
    <w:name w:val="Title"/>
    <w:basedOn w:val="Normal"/>
    <w:next w:val="Corpodetexto"/>
    <w:qFormat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Corpodetexto">
    <w:name w:val="Body Text"/>
    <w:basedOn w:val="Normal"/>
    <w:link w:val="CorpodetextoChar"/>
    <w:uiPriority w:val="99"/>
    <w:semiHidden/>
    <w:unhideWhenUsed/>
    <w:rsid w:val="00ED17E4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Lista">
    <w:name w:val="List"/>
    <w:basedOn w:val="Corpodetexto"/>
    <w:rPr>
      <w:rFonts w:cs="Lucida Sans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ndice">
    <w:name w:val="Índice"/>
    <w:basedOn w:val="Normal"/>
    <w:qFormat/>
    <w:pPr>
      <w:suppressLineNumbers/>
    </w:pPr>
    <w:rPr>
      <w:rFonts w:cs="Lucida Sans"/>
    </w:rPr>
  </w:style>
  <w:style w:type="paragraph" w:customStyle="1" w:styleId="CabealhoeRodap">
    <w:name w:val="Cabeçalho e Rodapé"/>
    <w:basedOn w:val="Normal"/>
    <w:qFormat/>
  </w:style>
  <w:style w:type="paragraph" w:styleId="Cabealho">
    <w:name w:val="header"/>
    <w:basedOn w:val="Normal"/>
    <w:link w:val="CabealhoChar"/>
    <w:uiPriority w:val="99"/>
    <w:unhideWhenUsed/>
    <w:rsid w:val="007F7375"/>
    <w:pPr>
      <w:tabs>
        <w:tab w:val="center" w:pos="4252"/>
        <w:tab w:val="right" w:pos="8504"/>
      </w:tabs>
      <w:spacing w:after="0" w:line="240" w:lineRule="auto"/>
    </w:pPr>
  </w:style>
  <w:style w:type="paragraph" w:styleId="Rodap">
    <w:name w:val="footer"/>
    <w:basedOn w:val="Normal"/>
    <w:link w:val="RodapChar"/>
    <w:uiPriority w:val="99"/>
    <w:unhideWhenUsed/>
    <w:rsid w:val="007F7375"/>
    <w:pPr>
      <w:tabs>
        <w:tab w:val="center" w:pos="4252"/>
        <w:tab w:val="right" w:pos="8504"/>
      </w:tabs>
      <w:spacing w:after="0" w:line="240" w:lineRule="auto"/>
    </w:pPr>
  </w:style>
  <w:style w:type="paragraph" w:styleId="Textodebalo">
    <w:name w:val="Balloon Text"/>
    <w:basedOn w:val="Normal"/>
    <w:link w:val="TextodebaloChar"/>
    <w:uiPriority w:val="99"/>
    <w:semiHidden/>
    <w:unhideWhenUsed/>
    <w:qFormat/>
    <w:rsid w:val="00AD0CA9"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styleId="NormalWeb">
    <w:name w:val="Normal (Web)"/>
    <w:basedOn w:val="Normal"/>
    <w:uiPriority w:val="99"/>
    <w:unhideWhenUsed/>
    <w:qFormat/>
    <w:rsid w:val="004021C3"/>
    <w:pPr>
      <w:spacing w:beforeAutospacing="1" w:after="142" w:line="276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PargrafodaLista">
    <w:name w:val="List Paragraph"/>
    <w:basedOn w:val="Normal"/>
    <w:uiPriority w:val="34"/>
    <w:qFormat/>
    <w:rsid w:val="00926DF3"/>
    <w:pPr>
      <w:ind w:left="720"/>
      <w:contextualSpacing/>
    </w:pPr>
  </w:style>
  <w:style w:type="paragraph" w:customStyle="1" w:styleId="western">
    <w:name w:val="western"/>
    <w:basedOn w:val="Normal"/>
    <w:qFormat/>
    <w:rsid w:val="00ED17E4"/>
    <w:pPr>
      <w:spacing w:beforeAutospacing="1" w:after="119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SemEspaamento">
    <w:name w:val="No Spacing"/>
    <w:uiPriority w:val="1"/>
    <w:qFormat/>
    <w:rsid w:val="00CF299A"/>
    <w:pPr>
      <w:textAlignment w:val="baseline"/>
    </w:pPr>
    <w:rPr>
      <w:rFonts w:cs="Times New Roman"/>
    </w:rPr>
  </w:style>
  <w:style w:type="paragraph" w:customStyle="1" w:styleId="Default">
    <w:name w:val="Default"/>
    <w:qFormat/>
    <w:rsid w:val="00CF299A"/>
    <w:rPr>
      <w:rFonts w:ascii="Arial" w:eastAsia="Calibri" w:hAnsi="Arial" w:cs="Arial"/>
      <w:color w:val="000000"/>
      <w:sz w:val="24"/>
      <w:szCs w:val="24"/>
    </w:rPr>
  </w:style>
  <w:style w:type="paragraph" w:customStyle="1" w:styleId="Standard">
    <w:name w:val="Standard"/>
    <w:qFormat/>
    <w:rsid w:val="00CF299A"/>
    <w:pPr>
      <w:spacing w:after="200" w:line="276" w:lineRule="auto"/>
      <w:textAlignment w:val="baseline"/>
    </w:pPr>
    <w:rPr>
      <w:rFonts w:eastAsia="Arial Unicode MS" w:cs="Calibri"/>
      <w:kern w:val="2"/>
    </w:rPr>
  </w:style>
  <w:style w:type="paragraph" w:styleId="Textoembloco">
    <w:name w:val="Block Text"/>
    <w:basedOn w:val="Normal"/>
    <w:qFormat/>
    <w:rsid w:val="00BC0377"/>
    <w:pPr>
      <w:spacing w:after="120" w:line="240" w:lineRule="auto"/>
      <w:ind w:left="708" w:right="3260"/>
      <w:jc w:val="right"/>
    </w:pPr>
    <w:rPr>
      <w:rFonts w:ascii="Arial" w:eastAsia="Times New Roman" w:hAnsi="Arial" w:cs="Times New Roman"/>
      <w:b/>
      <w:bCs/>
      <w:sz w:val="24"/>
      <w:szCs w:val="20"/>
      <w:lang w:eastAsia="ar-SA"/>
    </w:rPr>
  </w:style>
  <w:style w:type="table" w:styleId="Tabelacomgrade">
    <w:name w:val="Table Grid"/>
    <w:basedOn w:val="Tabelanormal"/>
    <w:uiPriority w:val="59"/>
    <w:rsid w:val="009C311E"/>
    <w:rPr>
      <w:rFonts w:eastAsiaTheme="minorEastAsia"/>
      <w:lang w:eastAsia="pt-BR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43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917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006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562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555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299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951EA0A-0D2A-4888-9F96-D68B12993C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647</TotalTime>
  <Pages>3</Pages>
  <Words>1068</Words>
  <Characters>5770</Characters>
  <Application>Microsoft Office Word</Application>
  <DocSecurity>0</DocSecurity>
  <Lines>48</Lines>
  <Paragraphs>13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Marcos Roberto Corrêa Maistro</dc:creator>
  <dc:description/>
  <cp:lastModifiedBy>Maurício</cp:lastModifiedBy>
  <cp:revision>41</cp:revision>
  <cp:lastPrinted>2022-06-07T18:13:00Z</cp:lastPrinted>
  <dcterms:created xsi:type="dcterms:W3CDTF">2022-06-03T03:03:00Z</dcterms:created>
  <dcterms:modified xsi:type="dcterms:W3CDTF">2022-09-27T18:23:00Z</dcterms:modified>
  <dc:language>pt-BR</dc:language>
</cp:coreProperties>
</file>