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before="120" w:beforeAutospacing="0" w:after="120" w:afterAutospacing="0"/>
        <w:ind w:right="120"/>
        <w:jc w:val="both"/>
        <w:rPr>
          <w:rFonts w:cs="Calibri" w:asciiTheme="minorHAnsi" w:hAnsiTheme="minorHAnsi"/>
          <w:color w:val="000000"/>
        </w:rPr>
      </w:pPr>
    </w:p>
    <w:p>
      <w:pPr>
        <w:pStyle w:val="19"/>
        <w:spacing w:before="120" w:beforeAutospacing="0" w:after="120" w:afterAutospacing="0" w:line="360" w:lineRule="auto"/>
        <w:ind w:left="120" w:right="120"/>
        <w:jc w:val="center"/>
        <w:rPr>
          <w:rFonts w:hint="default" w:ascii="Times New Roman" w:hAnsi="Times New Roman" w:cs="Times New Roman"/>
          <w:b/>
          <w:sz w:val="24"/>
          <w:szCs w:val="24"/>
        </w:rPr>
      </w:pPr>
      <w:r>
        <w:rPr>
          <w:rStyle w:val="4"/>
          <w:rFonts w:hint="default" w:ascii="Times New Roman" w:hAnsi="Times New Roman" w:cs="Times New Roman"/>
          <w:color w:val="000000"/>
          <w:sz w:val="24"/>
          <w:szCs w:val="24"/>
        </w:rPr>
        <w:t>EDITAL</w:t>
      </w:r>
      <w:r>
        <w:rPr>
          <w:rStyle w:val="4"/>
          <w:rFonts w:hint="default" w:cs="Times New Roman"/>
          <w:color w:val="000000"/>
          <w:sz w:val="24"/>
          <w:szCs w:val="24"/>
          <w:lang w:val="pt-BR"/>
        </w:rPr>
        <w:t xml:space="preserve"> DE CHAMAMENTO LPG 01/2023 - </w:t>
      </w:r>
      <w:r>
        <w:rPr>
          <w:rStyle w:val="4"/>
          <w:rFonts w:hint="default" w:ascii="Times New Roman" w:hAnsi="Times New Roman" w:cs="Times New Roman"/>
          <w:color w:val="000000"/>
          <w:sz w:val="24"/>
          <w:szCs w:val="24"/>
        </w:rPr>
        <w:t xml:space="preserve"> SELEÇÃO DE PROJETOS PARA FIRMAR TERMO DE EXECUÇÃO CULTURAL COM RECURSOS DA LEI COMPLEMENTAR Nº 195/2022 (LEI PAULO GUSTAVO) – </w:t>
      </w:r>
      <w:r>
        <w:rPr>
          <w:rStyle w:val="4"/>
          <w:rFonts w:hint="default" w:cs="Times New Roman"/>
          <w:color w:val="000000"/>
          <w:sz w:val="24"/>
          <w:szCs w:val="24"/>
          <w:lang w:val="pt-BR"/>
        </w:rPr>
        <w:t>AUDIOVISUAL</w:t>
      </w:r>
      <w:r>
        <w:rPr>
          <w:rFonts w:hint="default" w:ascii="Times New Roman" w:hAnsi="Times New Roman" w:cs="Times New Roman"/>
          <w:color w:val="000000"/>
          <w:sz w:val="24"/>
          <w:szCs w:val="24"/>
        </w:rPr>
        <w:t> </w:t>
      </w:r>
    </w:p>
    <w:p>
      <w:pPr>
        <w:pBdr>
          <w:top w:val="none" w:color="auto" w:sz="0" w:space="0"/>
          <w:left w:val="none" w:color="auto" w:sz="0" w:space="0"/>
          <w:bottom w:val="none" w:color="auto" w:sz="0" w:space="0"/>
          <w:right w:val="none" w:color="auto" w:sz="0" w:space="0"/>
          <w:between w:val="none" w:color="auto" w:sz="0" w:space="0"/>
        </w:pBdr>
        <w:spacing w:after="12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 Prefeitura Municipal de Amparo, por meio da Secretaria Municipal de Cultura e Turismo (SMCT), torna público o Edital de Seleção de Projetos para firmar Termo de Execução Cultural com recursos da Lei Complementar 195/2022 (Lei Paulo Gustavo), no segmento de Audiovisual, sendo este edital realizado com recursos do Governo Federal repassados por meio da referida Lei Complementar.</w:t>
      </w:r>
    </w:p>
    <w:p>
      <w:pPr>
        <w:pBdr>
          <w:top w:val="none" w:color="auto" w:sz="0" w:space="0"/>
          <w:left w:val="none" w:color="auto" w:sz="0" w:space="0"/>
          <w:bottom w:val="none" w:color="auto" w:sz="0" w:space="0"/>
          <w:right w:val="none" w:color="auto" w:sz="0" w:space="0"/>
          <w:between w:val="none" w:color="auto" w:sz="0" w:space="0"/>
        </w:pBdr>
        <w:spacing w:after="120" w:line="360" w:lineRule="auto"/>
        <w:jc w:val="both"/>
        <w:rPr>
          <w:rFonts w:hint="default" w:ascii="Times New Roman" w:hAnsi="Times New Roman" w:cs="Times New Roman" w:eastAsiaTheme="minorHAnsi"/>
          <w:kern w:val="2"/>
          <w:sz w:val="24"/>
          <w:szCs w:val="24"/>
          <w:lang w:eastAsia="en-US"/>
          <w14:ligatures w14:val="standardContextual"/>
        </w:rPr>
      </w:pPr>
      <w:r>
        <w:rPr>
          <w:rFonts w:hint="default" w:ascii="Times New Roman" w:hAnsi="Times New Roman" w:cs="Times New Roman"/>
          <w:sz w:val="24"/>
          <w:szCs w:val="24"/>
        </w:rPr>
        <w:t>A Lei Paulo Gustavo viabiliza o maior investimento direto no setor cultural da história do Brasil e simboliza o processo de resistência da classe artística durante a pandemia de Covid-19, que limitou severamente as atividades do setor cultural.</w:t>
      </w:r>
      <w:r>
        <w:rPr>
          <w:rFonts w:hint="default" w:ascii="Times New Roman" w:hAnsi="Times New Roman" w:cs="Times New Roman"/>
          <w:sz w:val="24"/>
          <w:szCs w:val="24"/>
          <w:lang w:val="pt-BR"/>
        </w:rPr>
        <w:t xml:space="preserve"> </w:t>
      </w:r>
      <w:r>
        <w:rPr>
          <w:rFonts w:hint="default" w:ascii="Times New Roman" w:hAnsi="Times New Roman" w:cs="Times New Roman" w:eastAsiaTheme="minorHAnsi"/>
          <w:kern w:val="2"/>
          <w:sz w:val="24"/>
          <w:szCs w:val="24"/>
          <w:lang w:eastAsia="en-US"/>
          <w14:ligatures w14:val="standardContextual"/>
        </w:rPr>
        <w:t>É, ainda, uma homenagem a Paulo Gustavo, artista símbolo da categoria, vitimado pela doença.</w:t>
      </w:r>
    </w:p>
    <w:p>
      <w:pPr>
        <w:pStyle w:val="20"/>
        <w:spacing w:before="0" w:beforeAutospacing="0" w:after="120" w:afterAutospacing="0" w:line="360" w:lineRule="auto"/>
        <w:jc w:val="both"/>
        <w:rPr>
          <w:rFonts w:hint="default" w:ascii="Times New Roman" w:hAnsi="Times New Roman" w:cs="Times New Roman" w:eastAsiaTheme="minorHAnsi"/>
          <w:kern w:val="2"/>
          <w:sz w:val="24"/>
          <w:szCs w:val="24"/>
          <w:lang w:eastAsia="en-US"/>
          <w14:ligatures w14:val="standardContextual"/>
        </w:rPr>
      </w:pPr>
      <w:r>
        <w:rPr>
          <w:rFonts w:hint="default" w:ascii="Times New Roman" w:hAnsi="Times New Roman" w:cs="Times New Roman" w:eastAsiaTheme="minorHAnsi"/>
          <w:kern w:val="2"/>
          <w:sz w:val="24"/>
          <w:szCs w:val="24"/>
          <w:lang w:eastAsia="en-US"/>
          <w14:ligatures w14:val="standardContextual"/>
        </w:rPr>
        <w:t>As condições para a execução da Lei Paulo Gustavo foram criadas por meio do engajamento da sociedade</w:t>
      </w:r>
      <w:r>
        <w:rPr>
          <w:rFonts w:hint="default" w:ascii="Times New Roman" w:hAnsi="Times New Roman" w:cs="Times New Roman"/>
          <w:color w:val="000000"/>
          <w:sz w:val="24"/>
          <w:szCs w:val="24"/>
        </w:rPr>
        <w:t xml:space="preserve"> </w:t>
      </w:r>
      <w:r>
        <w:rPr>
          <w:rFonts w:hint="default" w:ascii="Times New Roman" w:hAnsi="Times New Roman" w:cs="Times New Roman" w:eastAsiaTheme="minorHAnsi"/>
          <w:kern w:val="2"/>
          <w:sz w:val="24"/>
          <w:szCs w:val="24"/>
          <w:lang w:eastAsia="en-US"/>
          <w14:ligatures w14:val="standardContextual"/>
        </w:rPr>
        <w:t>e o presente edital destina-se a apoiar projetos apresentados pelos agentes culturais do município de Amparo.</w:t>
      </w:r>
    </w:p>
    <w:p>
      <w:pPr>
        <w:pStyle w:val="20"/>
        <w:spacing w:before="0" w:beforeAutospacing="0" w:after="120" w:afterAutospacing="0" w:line="360" w:lineRule="auto"/>
        <w:jc w:val="both"/>
        <w:rPr>
          <w:rFonts w:hint="default" w:ascii="Times New Roman" w:hAnsi="Times New Roman" w:cs="Times New Roman" w:eastAsiaTheme="minorHAnsi"/>
          <w:kern w:val="2"/>
          <w:sz w:val="24"/>
          <w:szCs w:val="24"/>
          <w:lang w:eastAsia="en-US"/>
          <w14:ligatures w14:val="standardContextual"/>
        </w:rPr>
      </w:pPr>
      <w:r>
        <w:rPr>
          <w:rFonts w:hint="default" w:ascii="Times New Roman" w:hAnsi="Times New Roman" w:cs="Times New Roman" w:eastAsiaTheme="minorHAnsi"/>
          <w:kern w:val="2"/>
          <w:sz w:val="24"/>
          <w:szCs w:val="24"/>
          <w:lang w:eastAsia="en-US"/>
          <w14:ligatures w14:val="standardContextual"/>
        </w:rPr>
        <w:t xml:space="preserve">Deste modo, a </w:t>
      </w:r>
      <w:r>
        <w:rPr>
          <w:rFonts w:hint="default" w:ascii="Times New Roman" w:hAnsi="Times New Roman" w:cs="Times New Roman"/>
          <w:sz w:val="24"/>
          <w:szCs w:val="24"/>
        </w:rPr>
        <w:t>Secretaria Municipal de Cultura e Turismo (SMCT)</w:t>
      </w:r>
      <w:r>
        <w:rPr>
          <w:rFonts w:hint="default" w:ascii="Times New Roman" w:hAnsi="Times New Roman" w:cs="Times New Roman" w:eastAsiaTheme="minorHAnsi"/>
          <w:kern w:val="2"/>
          <w:sz w:val="24"/>
          <w:szCs w:val="24"/>
          <w:lang w:eastAsia="en-US"/>
          <w14:ligatures w14:val="standardContextual"/>
        </w:rPr>
        <w:t> torna público o presente edital elaborado com base na Lei Complementar 195/2022, no Decreto 11.525/2023 e no Decreto 11.453/2023.</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Na realização deste edital estão asseguradas medidas de democratização, desconcentração, descentralização e regionalização do investimento cultural, com a implementação de ações afirmativas, fundamentado na previsão do Decreto nº 11.525, de 11 de maio de 2023 (Decreto de Regulamentação da Lei Paulo Gustavo), em seus artigos 14, 15 e 16.</w:t>
      </w:r>
      <w:r>
        <w:rPr>
          <w:rFonts w:hint="default" w:ascii="Times New Roman" w:hAnsi="Times New Roman" w:cs="Times New Roman"/>
          <w:color w:val="000000"/>
          <w:sz w:val="24"/>
          <w:szCs w:val="24"/>
        </w:rPr>
        <w:t>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 OBJETO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1.1 O objeto deste Edital é a seleção de projetos culturais de AUDIOVISUAL para receberem apoio financeiro nas categorias descritas no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por meio da celebração de Termo de Execução Cultural, com o objetivo de incentivar as diversas formas de manifestações culturais do</w:t>
      </w:r>
      <w:r>
        <w:rPr>
          <w:rFonts w:hint="default" w:ascii="Times New Roman" w:hAnsi="Times New Roman" w:cs="Times New Roman"/>
          <w:sz w:val="24"/>
          <w:szCs w:val="24"/>
        </w:rPr>
        <w:t> município de Amparo.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2. VALORES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2.1 O valor total disponibilizado para este Edital é de R$ 431.241,21 (quatrocentos e trinta e um mil, duzentos e quarenta e um reais e vinte e um centavos),</w:t>
      </w:r>
      <w:r>
        <w:rPr>
          <w:rFonts w:hint="default" w:ascii="Times New Roman" w:hAnsi="Times New Roman" w:cs="Times New Roman"/>
          <w:sz w:val="24"/>
          <w:szCs w:val="24"/>
        </w:rPr>
        <w:t xml:space="preserve"> d</w:t>
      </w:r>
      <w:r>
        <w:rPr>
          <w:rFonts w:hint="default" w:ascii="Times New Roman" w:hAnsi="Times New Roman" w:cs="Times New Roman"/>
          <w:color w:val="000000"/>
          <w:sz w:val="24"/>
          <w:szCs w:val="24"/>
        </w:rPr>
        <w:t xml:space="preserve">ivididos entre as categorias de apoio descritas no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xml:space="preserve"> deste edital.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2.2 A despesa correrá à conta da</w:t>
      </w:r>
      <w:r>
        <w:rPr>
          <w:rFonts w:hint="default" w:cs="Times New Roman"/>
          <w:color w:val="000000"/>
          <w:sz w:val="24"/>
          <w:szCs w:val="24"/>
          <w:lang w:val="pt-BR"/>
        </w:rPr>
        <w:t>s</w:t>
      </w:r>
      <w:r>
        <w:rPr>
          <w:rFonts w:hint="default" w:ascii="Times New Roman" w:hAnsi="Times New Roman" w:cs="Times New Roman"/>
          <w:color w:val="000000"/>
          <w:sz w:val="24"/>
          <w:szCs w:val="24"/>
        </w:rPr>
        <w:t xml:space="preserve"> seguinte</w:t>
      </w:r>
      <w:r>
        <w:rPr>
          <w:rFonts w:hint="default" w:cs="Times New Roman"/>
          <w:color w:val="000000"/>
          <w:sz w:val="24"/>
          <w:szCs w:val="24"/>
          <w:lang w:val="pt-BR"/>
        </w:rPr>
        <w:t>s</w:t>
      </w:r>
      <w:r>
        <w:rPr>
          <w:rFonts w:hint="default" w:ascii="Times New Roman" w:hAnsi="Times New Roman" w:cs="Times New Roman"/>
          <w:color w:val="000000"/>
          <w:sz w:val="24"/>
          <w:szCs w:val="24"/>
        </w:rPr>
        <w:t xml:space="preserve"> Dota</w:t>
      </w:r>
      <w:r>
        <w:rPr>
          <w:rFonts w:hint="default" w:cs="Times New Roman"/>
          <w:color w:val="000000"/>
          <w:sz w:val="24"/>
          <w:szCs w:val="24"/>
          <w:lang w:val="pt-BR"/>
        </w:rPr>
        <w:t>ções</w:t>
      </w:r>
      <w:r>
        <w:rPr>
          <w:rFonts w:hint="default" w:ascii="Times New Roman" w:hAnsi="Times New Roman" w:cs="Times New Roman"/>
          <w:color w:val="000000"/>
          <w:sz w:val="24"/>
          <w:szCs w:val="24"/>
        </w:rPr>
        <w:t xml:space="preserve"> Orçamentária</w:t>
      </w:r>
      <w:r>
        <w:rPr>
          <w:rFonts w:hint="default" w:cs="Times New Roman"/>
          <w:color w:val="000000"/>
          <w:sz w:val="24"/>
          <w:szCs w:val="24"/>
          <w:lang w:val="pt-BR"/>
        </w:rPr>
        <w:t>s</w:t>
      </w:r>
      <w:r>
        <w:rPr>
          <w:rFonts w:hint="default" w:ascii="Times New Roman" w:hAnsi="Times New Roman" w:cs="Times New Roman"/>
          <w:color w:val="000000"/>
          <w:sz w:val="24"/>
          <w:szCs w:val="24"/>
        </w:rPr>
        <w:t xml:space="preserve">: </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2216 - 16.02.13.695.1600.4094.335043.05 - Subvenções Sociais, utilizando para os casos de entidades sem fins lucrativos;</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2217 - 16.02.13.695.1600.4094.339039.05 - Outros Serviços de Terceiros - Pessoa Jurídica, utilizado para contratação de assessoria para implementação da Lei Paulo Gustavo;</w:t>
      </w:r>
    </w:p>
    <w:p>
      <w:pPr>
        <w:pStyle w:val="20"/>
        <w:spacing w:before="120" w:beforeAutospacing="0" w:after="120" w:afterAutospacing="0" w:line="360" w:lineRule="auto"/>
        <w:ind w:left="120" w:right="120"/>
        <w:jc w:val="both"/>
        <w:rPr>
          <w:rFonts w:hint="default" w:cs="Times New Roman"/>
          <w:color w:val="000000"/>
          <w:sz w:val="24"/>
          <w:szCs w:val="24"/>
          <w:lang w:val="pt-BR"/>
        </w:rPr>
      </w:pPr>
      <w:r>
        <w:rPr>
          <w:rFonts w:hint="default" w:cs="Times New Roman"/>
          <w:color w:val="000000"/>
          <w:sz w:val="24"/>
          <w:szCs w:val="24"/>
          <w:lang w:val="pt-BR"/>
        </w:rPr>
        <w:t>Ficha 2218 - 16.02.13.695.1600.4094.339045.05 - Subvenções econômicas, utilizado para os casos de pessoa jurídica com fins lucrativos.</w:t>
      </w:r>
    </w:p>
    <w:p>
      <w:pPr>
        <w:pStyle w:val="20"/>
        <w:spacing w:before="120" w:beforeAutospacing="0" w:after="120" w:afterAutospacing="0" w:line="360" w:lineRule="auto"/>
        <w:ind w:left="120" w:right="120"/>
        <w:jc w:val="both"/>
        <w:rPr>
          <w:rFonts w:hint="default" w:ascii="Times New Roman" w:hAnsi="Times New Roman" w:cs="Times New Roman"/>
          <w:color w:val="000000"/>
          <w:sz w:val="24"/>
          <w:szCs w:val="24"/>
        </w:rPr>
      </w:pPr>
      <w:r>
        <w:rPr>
          <w:rFonts w:hint="default" w:cs="Times New Roman"/>
          <w:color w:val="000000"/>
          <w:sz w:val="24"/>
          <w:szCs w:val="24"/>
          <w:lang w:val="pt-BR"/>
        </w:rPr>
        <w:t>Ficha 2219 - 16.02.13.695.1600.4094.339048.05 - Outros auxilios á pessoa física, utilizado para os casos de pessoa física.</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2.3 O valor citado no item 2.1 poderá ser alterado entre os incisos I, II e III, citados no </w:t>
      </w:r>
      <w:r>
        <w:rPr>
          <w:rFonts w:hint="default" w:ascii="Times New Roman" w:hAnsi="Times New Roman" w:cs="Times New Roman"/>
          <w:b/>
          <w:sz w:val="24"/>
          <w:szCs w:val="24"/>
        </w:rPr>
        <w:t>Anexo I</w:t>
      </w:r>
      <w:r>
        <w:rPr>
          <w:rFonts w:hint="default" w:ascii="Times New Roman" w:hAnsi="Times New Roman" w:cs="Times New Roman"/>
          <w:sz w:val="24"/>
          <w:szCs w:val="24"/>
        </w:rPr>
        <w:t xml:space="preserve"> deste edital, dependendo da demanda de inscritos e habilitados a receberem os recursos;</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2.4 De acordo com a Lei Complementar n. 195/2022, não é permitido remanejar recursos deste edital de Audiovisual para o edital de Demais Áreas;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sz w:val="24"/>
          <w:szCs w:val="24"/>
        </w:rPr>
        <w:t xml:space="preserve">2.5 Este edital poderá ser suplementado, caso haja interesse público e disponibilidade </w:t>
      </w:r>
      <w:r>
        <w:rPr>
          <w:rFonts w:hint="default" w:ascii="Times New Roman" w:hAnsi="Times New Roman" w:cs="Times New Roman"/>
          <w:color w:val="000000"/>
          <w:sz w:val="24"/>
          <w:szCs w:val="24"/>
        </w:rPr>
        <w:t>orçamentária suficiente.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3. QUEM PODE SE INSCREVER</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3.1 Pode se inscrever no Edital qualquer agente cultural residente no município de Amparo. A </w:t>
      </w:r>
      <w:bookmarkStart w:id="1" w:name="_GoBack"/>
      <w:bookmarkEnd w:id="1"/>
      <w:r>
        <w:rPr>
          <w:rFonts w:hint="default" w:ascii="Times New Roman" w:hAnsi="Times New Roman" w:cs="Times New Roman"/>
          <w:color w:val="000000"/>
          <w:sz w:val="24"/>
          <w:szCs w:val="24"/>
        </w:rPr>
        <w:t>comprovação de residência pode ser dispensada conforme item 14.1.2.</w:t>
      </w:r>
      <w:r>
        <w:rPr>
          <w:rFonts w:hint="default" w:ascii="Times New Roman" w:hAnsi="Times New Roman" w:cs="Times New Roman"/>
          <w:color w:val="FF0000"/>
          <w:sz w:val="24"/>
          <w:szCs w:val="24"/>
        </w:rPr>
        <w:t xml:space="preserv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3.2 Em regra, o agente cultural pode ser:</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Pessoa física ou Microempreendedor Individual (MEI)</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Pessoa jurídica com fins lucrativos (Ex.: empresa de pequeno porte, empresa de grande porte, etc)</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Pessoa jurídica sem fins lucrativos (Ex.: Associação, Fundação, Cooperativa, etc)</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IV - Coletivo/Grupo sem CNPJ representado por pessoa física.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3.3 O proponente é o agente cultural responsável pela inscrição do projeto.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3.4 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 podendo ser utilizado o modelo constante no </w:t>
      </w:r>
      <w:r>
        <w:rPr>
          <w:rFonts w:hint="default" w:ascii="Times New Roman" w:hAnsi="Times New Roman" w:cs="Times New Roman"/>
          <w:b/>
          <w:color w:val="000000"/>
          <w:sz w:val="24"/>
          <w:szCs w:val="24"/>
        </w:rPr>
        <w:t>Anexo VI</w:t>
      </w:r>
      <w:r>
        <w:rPr>
          <w:rFonts w:hint="default" w:ascii="Times New Roman" w:hAnsi="Times New Roman" w:cs="Times New Roman"/>
          <w:color w:val="000000"/>
          <w:sz w:val="24"/>
          <w:szCs w:val="24"/>
        </w:rPr>
        <w:t>.</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3.5 O proponente não pode exercer apenas funções administrativas no âmbito do projeto e deve exercer necessariamente a função de criação, direção, produção, coordenação, gestão artística ou outra função de destaque e capacidade de decisão no projeto.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3.6 O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xml:space="preserve"> deve ser consultado para fins de verificação das condições de participação de todos os proponentes.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4. QUEM NÃO PODE SE INSCREVER</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4.1 Não pode se inscrever neste Edital, proponentes que: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tenham se envolvido diretamente na etapa de elaboração do edital, na etapa de análise de propostas ou na etapa de julgamento de recursos;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sejam membros do Poder Legislativo (Deputados, Senadores, Vereadores), do Poder Judiciário (Juízes, Desembargadores, Ministros), do Ministério Público (Promotor, Procurador); do Tribunal de Contas (Auditores e Conselheiros).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4.2 O agente cultural que integrar Conselho de Cultura poderá concorrer neste Edital para receber recursos do fomento cultural, exceto quando se enquadrar nas vedações previstas no item 4.1.</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4.3 Quando se tratar de proponentes pessoas jurídicas, estarão impedidas de apresentar projetos aquelas cujos sócios, diretores e/ou administradores se enquadrarem nas situações descritas no tópico 4.1</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4.4 A participação de agentes culturais nas audiências e consultas públicas não caracteriza o envolvimento direto na etapa de elaboração do edital de que trata o subitem I do item 4.1.</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5. COTAS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5.1 Ficam garantidas cotas étnicas-raciais em todas as categorias do edital, nas seguintes proporções: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 no mínimo 20% das vagas para pessoas negras (pretas e pardas); 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b) no mínimo 10% das vagas para pessoas indígenas.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5.2 Os agentes culturais que optarem por concorrer às cotas para pessoas negras (pretas e pardas) e indígenas concorrerão concomitantemente às vagas destinadas à ampla concorrência, ou seja concorrerão ao mesmo tempo nas vagas da ampla concorrência e nas vagas reservadas às cotas, podendo ser selecionado de acordo com a sua nota ou classificação no processo seleção.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5.3 Os agentes culturais negros (pretos e pardos) e indígenas optantes por concorrer às cotas que atingirem nota suficiente para se classificar no número de vagas oferecidas para ampla concorrência não ocuparão as vagas destinadas para o preenchimento das cotas, ou seja, serão selecionados na vagas da ampla concorrência, ficando a vaga da cota para o próximo colocado optante pela cota.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5.4 Em caso de desistência de optantes aprovados nas cotas, a vaga não preenchida deverá ser ocupada por pessoa que concorreu às cotas de acordo com a ordem de classificação.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5.5 No caso de não existirem propostas aptas em número suficiente para o cumprimento de uma das categorias de cotas previstas na seleção, o número de vagas restantes deverá ser destinado inicialmente para a outra categoria de cotas.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5.6 Caso não haja outra categoria de cotas de que trata o item 5.5 , as vagas não preenchidas deverão ser direcionadas para a ampla concorrência, sendo direcionadas para os demais candidatos aprovados, de acordo com a ordem de classificação.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5.7 Para concorrer às cotas, os agentes culturais deverão autodeclarar-se no ato da inscrição usando a autodeclaração étnico-racial de que trata o </w:t>
      </w:r>
      <w:r>
        <w:rPr>
          <w:rFonts w:hint="default" w:ascii="Times New Roman" w:hAnsi="Times New Roman" w:cs="Times New Roman"/>
          <w:b/>
          <w:color w:val="000000"/>
          <w:sz w:val="24"/>
          <w:szCs w:val="24"/>
        </w:rPr>
        <w:t>Anexo VII</w:t>
      </w:r>
      <w:r>
        <w:rPr>
          <w:rFonts w:hint="default" w:ascii="Times New Roman" w:hAnsi="Times New Roman" w:cs="Times New Roman"/>
          <w:color w:val="000000"/>
          <w:sz w:val="24"/>
          <w:szCs w:val="24"/>
        </w:rPr>
        <w:t>.</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5.8 Para fins de verificação da autodeclaração, será realizado o seguinte procedimento complementar:</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I - procedimento de heteroidentificação, por meio da análise de documento com foto;</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color w:val="000000"/>
          <w:sz w:val="24"/>
          <w:szCs w:val="24"/>
        </w:rPr>
        <w:t>5.9 As pessoas jurídicas e coletivos sem constituição jurídica podem concorrer às cotas, desde que preencham algum dos requisitos abaixo: </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I – pessoas jurídicas que possuem quadro societário majoritariamente composto por pessoas negras (pretas e pardas) ou indígenas;</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II – pessoas jurídicas ou grupos e coletivos sem constituição jurídica que possuam pessoas negras (pretas e pardas) ou indígenas em posições de liderança no projeto cultural;</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III – pessoas jurídicas ou coletivos sem constituição jurídica que possuam equipe do projeto cultural majoritariamente composta por pessoas negras (pretas e pardas) ou indígenas; e</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IV – outras formas de composição que garantam o protagonismo de pessoas negras (pretas e pardas) e indígenas na pessoa jurídica ou no grupo e coletivo sem personalidade jurídica.]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sz w:val="24"/>
          <w:szCs w:val="24"/>
        </w:rPr>
        <w:t>5.10 As pessoas físicas que compõem a equi</w:t>
      </w:r>
      <w:r>
        <w:rPr>
          <w:rFonts w:hint="default" w:ascii="Times New Roman" w:hAnsi="Times New Roman" w:cs="Times New Roman"/>
          <w:color w:val="000000"/>
          <w:sz w:val="24"/>
          <w:szCs w:val="24"/>
        </w:rPr>
        <w:t>pe da pessoa jurídica e o grupo ou coletivo sem constituição jurídica devem se submeter aos regramentos descritos nos itens acima.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6. PRAZO DE INSCRIÇÃO</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color w:val="FF0000"/>
          <w:sz w:val="24"/>
          <w:szCs w:val="24"/>
        </w:rPr>
      </w:pPr>
      <w:r>
        <w:rPr>
          <w:rFonts w:hint="default" w:ascii="Times New Roman" w:hAnsi="Times New Roman" w:cs="Times New Roman"/>
          <w:sz w:val="24"/>
          <w:szCs w:val="24"/>
        </w:rPr>
        <w:t>6.1 Para se inscrever no Edital, o proponente deve encaminhar toda documentação obrigatória relatada no item 7.2, entre os dias</w:t>
      </w:r>
      <w:r>
        <w:rPr>
          <w:rFonts w:hint="default" w:ascii="Times New Roman" w:hAnsi="Times New Roman" w:cs="Times New Roman"/>
          <w:sz w:val="24"/>
          <w:szCs w:val="24"/>
          <w:lang w:val="pt-BR"/>
        </w:rPr>
        <w:t xml:space="preserve"> 11 de setembro de 2023 a 10 de outubro de 2023</w:t>
      </w:r>
      <w:r>
        <w:rPr>
          <w:rFonts w:hint="default" w:ascii="Times New Roman" w:hAnsi="Times New Roman" w:cs="Times New Roman"/>
          <w:sz w:val="24"/>
          <w:szCs w:val="24"/>
        </w:rPr>
        <w:t>.</w:t>
      </w:r>
      <w:r>
        <w:rPr>
          <w:rFonts w:hint="default" w:ascii="Times New Roman" w:hAnsi="Times New Roman" w:cs="Times New Roman"/>
          <w:color w:val="FF0000"/>
          <w:sz w:val="24"/>
          <w:szCs w:val="24"/>
        </w:rPr>
        <w:t>.</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color w:val="FF0000"/>
          <w:sz w:val="24"/>
          <w:szCs w:val="24"/>
        </w:rPr>
      </w:pPr>
      <w:r>
        <w:rPr>
          <w:rFonts w:hint="default" w:ascii="Times New Roman" w:hAnsi="Times New Roman" w:cs="Times New Roman"/>
          <w:sz w:val="24"/>
          <w:szCs w:val="24"/>
          <w:highlight w:val="none"/>
        </w:rPr>
        <w:t>6.2 Cada proponente poderá inscrever até 2 (dois) projetos (CPF/CNPJ).</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7. COMO SE INSCREVER</w:t>
      </w:r>
    </w:p>
    <w:p>
      <w:pPr>
        <w:pBdr>
          <w:top w:val="none" w:color="auto" w:sz="0" w:space="0"/>
          <w:left w:val="none" w:color="auto" w:sz="0" w:space="0"/>
          <w:bottom w:val="none" w:color="auto" w:sz="0" w:space="0"/>
          <w:right w:val="none" w:color="auto" w:sz="0" w:space="0"/>
          <w:between w:val="none" w:color="auto" w:sz="0" w:space="0"/>
        </w:pBdr>
        <w:spacing w:after="20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7.1 O proponente deve encaminhar a documentação obrigatória de que trata o item 7.2 por meio físico, </w:t>
      </w:r>
      <w:r>
        <w:rPr>
          <w:rFonts w:hint="default" w:ascii="Times New Roman" w:hAnsi="Times New Roman" w:cs="Times New Roman"/>
          <w:sz w:val="24"/>
          <w:szCs w:val="24"/>
          <w:highlight w:val="none"/>
        </w:rPr>
        <w:t xml:space="preserve">enviando via correio </w:t>
      </w:r>
      <w:r>
        <w:rPr>
          <w:rFonts w:hint="default" w:ascii="Times New Roman" w:hAnsi="Times New Roman" w:cs="Times New Roman"/>
          <w:sz w:val="24"/>
          <w:szCs w:val="24"/>
        </w:rPr>
        <w:t>ou protocolando na Secretaria Municipal de Cultura e Turismo (SMCT), localizada à Av. Bernardino de Campos, 705, Centro – Amparo (SP), CEP: 13900-000.</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7.2 O proponente deve enviar a seguinte documentação para formalizar sua inscrição: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a) Formulário de inscrição conforme </w:t>
      </w:r>
      <w:r>
        <w:rPr>
          <w:rFonts w:hint="default" w:ascii="Times New Roman" w:hAnsi="Times New Roman" w:cs="Times New Roman"/>
          <w:b/>
          <w:color w:val="000000"/>
          <w:sz w:val="24"/>
          <w:szCs w:val="24"/>
        </w:rPr>
        <w:t>Anexo II</w:t>
      </w:r>
      <w:r>
        <w:rPr>
          <w:rFonts w:hint="default" w:ascii="Times New Roman" w:hAnsi="Times New Roman" w:cs="Times New Roman"/>
          <w:color w:val="000000"/>
          <w:sz w:val="24"/>
          <w:szCs w:val="24"/>
        </w:rPr>
        <w:t xml:space="preserv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b) </w:t>
      </w:r>
      <w:r>
        <w:rPr>
          <w:rFonts w:hint="default" w:ascii="Times New Roman" w:hAnsi="Times New Roman"/>
          <w:color w:val="000000"/>
          <w:sz w:val="24"/>
          <w:szCs w:val="24"/>
        </w:rPr>
        <w:t xml:space="preserve">Envio do projeto conforme Anexo VIII. Para apoio a salas de cinema descrito na letra B do Anexo I, utilize o Anexo </w:t>
      </w:r>
      <w:r>
        <w:rPr>
          <w:rFonts w:hint="default"/>
          <w:color w:val="000000"/>
          <w:sz w:val="24"/>
          <w:szCs w:val="24"/>
          <w:lang w:val="pt-BR"/>
        </w:rPr>
        <w:t>I</w:t>
      </w:r>
      <w:r>
        <w:rPr>
          <w:rFonts w:hint="default" w:ascii="Times New Roman" w:hAnsi="Times New Roman"/>
          <w:color w:val="000000"/>
          <w:sz w:val="24"/>
          <w:szCs w:val="24"/>
        </w:rPr>
        <w:t>X (e acrescente aquele doc para download que te enviei ontem sobre o Inciso II).</w:t>
      </w:r>
      <w:r>
        <w:rPr>
          <w:rFonts w:hint="default" w:ascii="Times New Roman" w:hAnsi="Times New Roman" w:cs="Times New Roman"/>
          <w:color w:val="000000"/>
          <w:sz w:val="24"/>
          <w:szCs w:val="24"/>
        </w:rPr>
        <w:t>;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 Currículo do proponente;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 Documentos pessoais do proponente CPF e RG/CNH (se Pessoa Física);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e) Cartão CNPJ se pessoa jurídica disponível no link: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"https://solucoes.receita.fazenda.gov.br/servicos/cnpjreva/cnpjreva_solicitacao.asp"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Emissão de Comprovante de Inscrição e de Situação Cadastral (fazenda.gov.br)</w:t>
      </w:r>
      <w:r>
        <w:rPr>
          <w:rStyle w:val="5"/>
          <w:rFonts w:hint="default" w:ascii="Times New Roman" w:hAnsi="Times New Roman" w:cs="Times New Roman"/>
          <w:sz w:val="24"/>
          <w:szCs w:val="24"/>
        </w:rPr>
        <w:fldChar w:fldCharType="end"/>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f) Documentos específicos relacionados na categoria de apoio em que o projeto será inscrito conforme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quando houver;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g) Outros documentos que o proponente julgar necessário para auxiliar na avaliação do mérito cultural do projeto.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7.3 O proponente é responsável pelo envio dos documentos e pela qualidade visual, conteúdo dos arquivos e informações de seu projeto.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7.4 Cada proponente poderá concorrer neste edital com um nº ilimitado de projetos, porém, será contemplado com no máximo 01 (um) projeto por CPF e 1 (um) projeto por CNPJ.</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7.5 Os projetos apresentados deverão conter previsão de execução não superior a 10 (dez) meses.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7.6 O proponente deve se responsabilizar pelo acompanhamento das atualizações/publicações pertinentes ao edital e seus prazos nos canais formais de comunicação.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7.7 As inscrições deste edital são gratuitas.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7.8 As propostas que apresentem quaisquer formas de preconceito de origem, raça, etnia, gênero, cor, idade ou outras formas de discriminação serão desclassificadas, com fundamento no disposto no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"http://www.planalto.gov.br/ccivil_03/Constituicao/Constituicao.htm" \l "art3iv" </w:instrText>
      </w:r>
      <w:r>
        <w:rPr>
          <w:rFonts w:hint="default" w:ascii="Times New Roman" w:hAnsi="Times New Roman" w:cs="Times New Roman"/>
          <w:sz w:val="24"/>
          <w:szCs w:val="24"/>
        </w:rPr>
        <w:fldChar w:fldCharType="separate"/>
      </w:r>
      <w:r>
        <w:rPr>
          <w:rFonts w:hint="default" w:ascii="Times New Roman" w:hAnsi="Times New Roman" w:cs="Times New Roman"/>
          <w:color w:val="000000"/>
          <w:sz w:val="24"/>
          <w:szCs w:val="24"/>
        </w:rPr>
        <w:t>inciso IV do caput do art. 3º da Constituição,</w:t>
      </w:r>
      <w:r>
        <w:rPr>
          <w:rFonts w:hint="default" w:ascii="Times New Roman" w:hAnsi="Times New Roman" w:cs="Times New Roman"/>
          <w:color w:val="000000"/>
          <w:sz w:val="24"/>
          <w:szCs w:val="24"/>
        </w:rPr>
        <w:fldChar w:fldCharType="end"/>
      </w:r>
      <w:r>
        <w:rPr>
          <w:rFonts w:hint="default" w:ascii="Times New Roman" w:hAnsi="Times New Roman" w:cs="Times New Roman"/>
          <w:color w:val="000000"/>
          <w:sz w:val="24"/>
          <w:szCs w:val="24"/>
        </w:rPr>
        <w:t> garantidos o contraditório e a ampla defesa.</w:t>
      </w:r>
    </w:p>
    <w:p>
      <w:pPr>
        <w:pStyle w:val="20"/>
        <w:spacing w:before="120" w:beforeAutospacing="0" w:after="120" w:afterAutospacing="0" w:line="360" w:lineRule="auto"/>
        <w:jc w:val="both"/>
        <w:rPr>
          <w:rStyle w:val="4"/>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7.9 Caso o candidato seja Pessoa com Deficiência (auditiva, física, intelectual, múltipla ou visual), a inscrição poderá ser realizada por meio de vídeo, ou o meio acessível dependendo da deficiência, contendo relato da trajetória do proponente, o(s) projeto(s) que pretende realizar, profissionais que atuarão e valores do(s) projeto(s), dispensado da entrega física de documentação no ato da inscrição. O material deve ser enviado para o e mail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"mailto:*****@amparo.sp.gov.br"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lang w:val="pt-BR"/>
        </w:rPr>
        <w:t>cultura</w:t>
      </w:r>
      <w:r>
        <w:rPr>
          <w:rStyle w:val="5"/>
          <w:rFonts w:hint="default" w:ascii="Times New Roman" w:hAnsi="Times New Roman" w:cs="Times New Roman"/>
          <w:sz w:val="24"/>
          <w:szCs w:val="24"/>
        </w:rPr>
        <w:t>@amparo.sp.gov.br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xml:space="preserve">. Se selecionado, deverá encaminhar a devida documentação, citada no item 7.2.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8. PLANILHA ORÇAMENTÁRIA DOS PROJETOS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8.1 O proponente deve preencher a planilha orçamentária presente no </w:t>
      </w:r>
      <w:r>
        <w:rPr>
          <w:rFonts w:hint="default" w:ascii="Times New Roman" w:hAnsi="Times New Roman" w:cs="Times New Roman"/>
          <w:b/>
          <w:color w:val="000000"/>
          <w:sz w:val="24"/>
          <w:szCs w:val="24"/>
        </w:rPr>
        <w:t>Anexo VI</w:t>
      </w:r>
      <w:r>
        <w:rPr>
          <w:rFonts w:hint="default" w:ascii="Times New Roman" w:hAnsi="Times New Roman" w:cs="Times New Roman"/>
          <w:b/>
          <w:color w:val="000000"/>
          <w:sz w:val="24"/>
          <w:szCs w:val="24"/>
          <w:highlight w:val="none"/>
        </w:rPr>
        <w:t xml:space="preserve">II </w:t>
      </w:r>
      <w:r>
        <w:rPr>
          <w:rFonts w:hint="default" w:ascii="Times New Roman" w:hAnsi="Times New Roman" w:cs="Times New Roman"/>
          <w:color w:val="000000"/>
          <w:sz w:val="24"/>
          <w:szCs w:val="24"/>
          <w:highlight w:val="none"/>
        </w:rPr>
        <w:t xml:space="preserve">(modelo de projeto e planilha), </w:t>
      </w:r>
      <w:r>
        <w:rPr>
          <w:rFonts w:hint="default" w:ascii="Times New Roman" w:hAnsi="Times New Roman" w:cs="Times New Roman"/>
          <w:color w:val="000000"/>
          <w:sz w:val="24"/>
          <w:szCs w:val="24"/>
        </w:rPr>
        <w:t>informando como será utilizado o recurso financeiro recebido.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sz w:val="24"/>
          <w:szCs w:val="24"/>
        </w:rPr>
        <w:t>8.2</w:t>
      </w:r>
      <w:r>
        <w:rPr>
          <w:rFonts w:hint="default" w:ascii="Times New Roman" w:hAnsi="Times New Roman" w:cs="Times New Roman"/>
          <w:color w:val="000000"/>
          <w:sz w:val="24"/>
          <w:szCs w:val="24"/>
        </w:rPr>
        <w:t xml:space="preserve"> A estimativa de custos do projeto será prevista por categorias, sem a necessidade de detalhamento por item de despesa, conforme § 1º do art. 24 do Decreto 11.453/2023.</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8.3 A compatibilidade entre a estimativa de custos do projeto e os preços praticados no mercado será avaliada pelos pareceristas contratados pela Prefeitura, por meio da Lei Paulo Gustavo, de acordo com tabelas referenciais de valores, ou com outros métodos de verificação de valores praticados no mercado.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8.4 A estimativa de custos do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8.5 Os itens da planilha orçamentária poderão ser glosados, ou seja, vetados, total ou parcialmente, pelos pareceristas, se, após análise, não forem considerados com preços compatíveis aos praticados no mercado ou forem considerados incoerentes e em desconformidade com o projeto apresentado.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8.6 Caso o proponente discorde dos valores glosados (vetados) poderá apresentar recurso na fase de mérito cultural, conforme dispõe o item 12.5.</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8.7 O valor solicitado não poderá ser superior ao valor máximo destinado a cada projeto, conforme </w:t>
      </w:r>
      <w:r>
        <w:rPr>
          <w:rFonts w:hint="default" w:ascii="Times New Roman" w:hAnsi="Times New Roman" w:cs="Times New Roman"/>
          <w:b/>
          <w:color w:val="000000"/>
          <w:sz w:val="24"/>
          <w:szCs w:val="24"/>
        </w:rPr>
        <w:t>Anexo I</w:t>
      </w:r>
      <w:r>
        <w:rPr>
          <w:rFonts w:hint="default" w:ascii="Times New Roman" w:hAnsi="Times New Roman" w:cs="Times New Roman"/>
          <w:color w:val="000000"/>
          <w:sz w:val="24"/>
          <w:szCs w:val="24"/>
        </w:rPr>
        <w:t xml:space="preserve"> do presente edital, ficando a cargo dos pareceristas o remanejamento, para mais ou para menos, dependendo do número de projetos e valores disponibilizados nas respectivas categorias.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9. ACESSIBILIDADE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9.1 Os projetos devem contar com medidas de acessibilidade física, atitudinal e comunicacional compatíveis com as características dos produtos resultantes do objeto, nos termos do disposto na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"https://www.planalto.gov.br/ccivil_03/_Ato2015-2018/2015/Lei/L13146.htm" \t "_blank"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Lei nº 13.146, de 6 de julho de 2015</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(Lei Brasileira de Inclusão da Pessoa com Deficiência), de modo a contemplar:</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no aspecto arquitetônico, recursos de acessibilidade para permitir o acesso de pessoas com mobilidade reduzida ou idosas aos locais onde se realizam as atividades culturais e a espaços acessórios, como banheiros, áreas de alimentação e circulação;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no aspecto comunicacional, recursos de acessibilidade para permitir o acesso de pessoas com deficiência intelectual, auditiva ou visual ao conteúdo dos produtos culturais gerados pelo projeto, pela iniciativa ou pelo espaço; 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9.2 Especificamente para pessoas com deficiência, mecanismos de protagonismo e participação poderão ser concretizados também por meio das seguintes iniciativas, entre outras: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adaptação de espaços culturais com residências inclusivas;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utilização de tecnologias assistivas, ajudas técnicas e produtos com desenho universal;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medidas de prevenção e erradicação de barreiras atitudinais;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contratação de serviços de assistência por acompanhante; ou</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 - oferta de ações de formação e capacitação acessíveis a pessoas com deficiência.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9.3 Os projetos devem prever obrigatoriamente medidas de acessibilidade, sendo assegurado para essa finalidade no mínimo 10% do valor total do projeto.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bookmarkStart w:id="0" w:name="_Hlk139038793"/>
      <w:r>
        <w:rPr>
          <w:rFonts w:hint="default" w:ascii="Times New Roman" w:hAnsi="Times New Roman" w:cs="Times New Roman"/>
          <w:color w:val="000000"/>
          <w:sz w:val="24"/>
          <w:szCs w:val="24"/>
        </w:rPr>
        <w:t>9.4 A utilização do percentual mínimo de 10% de que trata o item 9.3 pode ser excepcionalmente dispensada quando: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for inaplicável em razão das características do objeto cultural, a exemplo de projetos cujo objeto seja o desenvolvimento de roteiro e licenciamento de obra audiovisual ; ou</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quando o projeto já contemplar integralmente as medidas de acessibilidade compatíveis com as características do objeto cultural.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9.5 Para projetos cujo objeto seja a produção audiovisual, consideram-se integralmente cumpridas as medidas de acessibilidade de que trata o subitem II do item 9.4 quando a produção  contemplar legendagem, legendagem descritiva, audiodescrição e LIBRAS - Língua Brasileira de Sinais. </w:t>
      </w:r>
    </w:p>
    <w:bookmarkEnd w:id="0"/>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9.6 O proponente deve apresentar justificativa para os casos em que o percentual mínimo de 10% é inaplicável.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10. CONTRAPARTIDA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10.1 Os agentes culturais contemplados neste edital deverão realizar contrapartida social a ser pactuada com a Administração Pública, incluída a obrigatoriamente de realização de exibições gratuitas em datas comemorativas do calendário municipal, assegurados a acessibilidade de grupos com restrições e o direcionamento à rede de ensino da localidade.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10.2 As salas de cinema que receberem recursos por meio deste Edital estão obrigadas a exibir obras nacionais em número de dias 10% (dez por cento) superior ao estabelecido pela regulamentação referida no art. 55 da Medida Provisória nº 2.228-1, de 6 de setembro de 2001.</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10.3 As contrapartidas deverão ser informadas no Formulário de Inscrição e devem ser executada</w:t>
      </w:r>
      <w:r>
        <w:rPr>
          <w:rFonts w:hint="default" w:ascii="Times New Roman" w:hAnsi="Times New Roman" w:cs="Times New Roman"/>
          <w:color w:val="000000"/>
          <w:sz w:val="24"/>
          <w:szCs w:val="24"/>
          <w:highlight w:val="none"/>
        </w:rPr>
        <w:t xml:space="preserve">s em </w:t>
      </w:r>
      <w:r>
        <w:rPr>
          <w:rFonts w:hint="default" w:ascii="Times New Roman" w:hAnsi="Times New Roman" w:cs="Times New Roman"/>
          <w:sz w:val="24"/>
          <w:szCs w:val="24"/>
          <w:highlight w:val="none"/>
        </w:rPr>
        <w:t>até 10 meses</w:t>
      </w:r>
      <w:r>
        <w:rPr>
          <w:rFonts w:hint="default" w:ascii="Times New Roman" w:hAnsi="Times New Roman" w:cs="Times New Roman"/>
          <w:color w:val="000000"/>
          <w:sz w:val="24"/>
          <w:szCs w:val="24"/>
          <w:highlight w:val="none"/>
        </w:rPr>
        <w:t>,</w:t>
      </w:r>
      <w:r>
        <w:rPr>
          <w:rFonts w:hint="default" w:ascii="Times New Roman" w:hAnsi="Times New Roman" w:cs="Times New Roman"/>
          <w:color w:val="000000"/>
          <w:sz w:val="24"/>
          <w:szCs w:val="24"/>
        </w:rPr>
        <w:t xml:space="preserve"> contados da data do crédito do valor na conta do proponente.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10.4 O proponente deverá apresentar uma sugestão de permanência do seu projeto após a lei, como forma de continuidade do mesmo.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11. ETAPAS DO EDITAL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11.1 A seleção dos projetos submetidos a este Edital será composta das seguintes etapas: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Análise de mérito cultural dos projetos: fase de análise do projeto realizada pelos pareceristas; 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Habilitação: fase de análise dos documentos de habilitação do proponente, descritos no tópico 14.</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12. ANÁLISE DE MÉRITO CULTURAL DOS PROJETOS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12.1 Entende-se por “Análise de mérito cultural" a identificação, tanto individual quanto sobre seu contexto social, de aspectos relevantes dos projetos culturais, concorrentes em uma mesma categoria de apoio, realizada por meio da atribuição fundamentada de notas aos critérios descritos neste edital.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12.2 Por análise comparativa compreende-se a análise não apenas dos itens individuais de cada projeto, mas de suas propostas, impactos e relevância em relação aos outros projetos inscritos na mesma categoria. A pontuação de cada projeto é atribuída em função desta comparação.</w:t>
      </w:r>
    </w:p>
    <w:p>
      <w:pPr>
        <w:pStyle w:val="20"/>
        <w:spacing w:before="120" w:beforeAutospacing="0" w:after="120" w:afterAutospacing="0" w:line="360" w:lineRule="auto"/>
        <w:jc w:val="both"/>
        <w:rPr>
          <w:rFonts w:hint="default" w:ascii="Times New Roman" w:hAnsi="Times New Roman" w:cs="Times New Roman"/>
          <w:color w:val="FF0000"/>
          <w:sz w:val="24"/>
          <w:szCs w:val="24"/>
        </w:rPr>
      </w:pPr>
      <w:r>
        <w:rPr>
          <w:rFonts w:hint="default" w:ascii="Times New Roman" w:hAnsi="Times New Roman" w:cs="Times New Roman"/>
          <w:sz w:val="24"/>
          <w:szCs w:val="24"/>
        </w:rPr>
        <w:t>12.3</w:t>
      </w:r>
      <w:r>
        <w:rPr>
          <w:rFonts w:hint="default" w:ascii="Times New Roman" w:hAnsi="Times New Roman" w:cs="Times New Roman"/>
          <w:color w:val="000000"/>
          <w:sz w:val="24"/>
          <w:szCs w:val="24"/>
        </w:rPr>
        <w:t xml:space="preserve"> A análise dos projetos culturais será realizada pelos pareceristas, contratados para este fim, pela Prefeitura de Amparo, por meio da Lei Paulo Gustavo.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12.4 Para esta seleção, serão considerados os critérios de pontuação estabelecidos no </w:t>
      </w:r>
      <w:r>
        <w:rPr>
          <w:rFonts w:hint="default" w:ascii="Times New Roman" w:hAnsi="Times New Roman" w:cs="Times New Roman"/>
          <w:b/>
          <w:color w:val="000000"/>
          <w:sz w:val="24"/>
          <w:szCs w:val="24"/>
        </w:rPr>
        <w:t>Anexo III</w:t>
      </w:r>
      <w:r>
        <w:rPr>
          <w:rFonts w:hint="default" w:ascii="Times New Roman" w:hAnsi="Times New Roman" w:cs="Times New Roman"/>
          <w:color w:val="000000"/>
          <w:sz w:val="24"/>
          <w:szCs w:val="24"/>
        </w:rPr>
        <w:t>.</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12.5 Contra a decisão da fase de mérito cultural, caberá recurso destinado à Secretaria Municipal de Cultura e Turismo de Amparo (SMCT).</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12.6 Os recursos de que tratam o item 12.5 deverão ser apresentados no prazo de 03 (três) dias úteis, conforme Inciso III, do Art. 16, do Decreto 11.453/2023 a contar da publicação do resultado, considerando-se para início da contagem o primeiro dia útil posterior à publicação.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12.7 Os recursos apresentados após o prazo não serão avaliados.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12.8 Após o julgamento dos recursos, o resultado final da análise de mérito cultural será divulgado no site do município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"http://www.amparo.sp.gov.br"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www.amparo.sp.gov.br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xml:space="preserv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13. REMANEJAMENTO DOS RECURSOS</w:t>
      </w:r>
    </w:p>
    <w:p>
      <w:pPr>
        <w:pStyle w:val="20"/>
        <w:spacing w:before="120" w:beforeAutospacing="0" w:after="120" w:afterAutospacing="0" w:line="360" w:lineRule="auto"/>
        <w:jc w:val="both"/>
        <w:rPr>
          <w:rFonts w:hint="default" w:ascii="Times New Roman" w:hAnsi="Times New Roman" w:cs="Times New Roman"/>
          <w:color w:val="000000"/>
          <w:sz w:val="24"/>
          <w:szCs w:val="24"/>
          <w:lang w:val="pt-BR"/>
        </w:rPr>
      </w:pPr>
      <w:r>
        <w:rPr>
          <w:rFonts w:hint="default" w:ascii="Times New Roman" w:hAnsi="Times New Roman" w:cs="Times New Roman"/>
          <w:color w:val="000000"/>
          <w:sz w:val="24"/>
          <w:szCs w:val="24"/>
        </w:rPr>
        <w:t xml:space="preserve">13.1 Caso alguma categoria não tenha todas as vagas preenchidas, os recursos poderão ser remanejados </w:t>
      </w:r>
      <w:r>
        <w:rPr>
          <w:rFonts w:hint="default" w:ascii="Times New Roman" w:hAnsi="Times New Roman" w:cs="Times New Roman"/>
          <w:color w:val="000000"/>
          <w:sz w:val="24"/>
          <w:szCs w:val="24"/>
          <w:highlight w:val="none"/>
        </w:rPr>
        <w:t>para outra(s) categoria(s), conforme item 2.3, dependendo da pontuação geral</w:t>
      </w:r>
      <w:r>
        <w:rPr>
          <w:rFonts w:hint="default" w:ascii="Times New Roman" w:hAnsi="Times New Roman" w:cs="Times New Roman"/>
          <w:color w:val="000000"/>
          <w:sz w:val="24"/>
          <w:szCs w:val="24"/>
          <w:highlight w:val="none"/>
          <w:lang w:val="pt-BR"/>
        </w:rPr>
        <w:t>.</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13.2 Caso não sejam preenchidas todas as vagas deste edital, os recursos remanescentes poderão ser utilizados em outro edital de Audiovisual.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​​14. ETAPA DE HABILITAÇÃO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14.1 Finalizada a etapa de análise de mérito cultural, o proponente do projeto contemplado deverá, no prazo de 5 (cinco) dias úteis, apresentar os seguintes documentos, conforme sua natureza jurídica: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14.1.1 </w:t>
      </w:r>
      <w:r>
        <w:rPr>
          <w:rFonts w:hint="default" w:ascii="Times New Roman" w:hAnsi="Times New Roman" w:cs="Times New Roman"/>
          <w:b/>
          <w:color w:val="000000"/>
          <w:sz w:val="24"/>
          <w:szCs w:val="24"/>
        </w:rPr>
        <w:t>PESSOA FÍSICA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I - certidão negativa de débitos relativos a créditos tributários federais e Dívida Ativa da União.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certidões negativas de débitos relativas ao créditos tributários estaduais e municipais, expedidas pelos respectivos órgãos Estadual e Municipal;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certidão negativa de débitos trabalhistas - CNDT, emitida no site do Tribunal Superior do Trabalho;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comprovante de residência, por meio da apresentação de contas relativas à residência ou de declaração assinada pelo agente cultural.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14.1.2 A comprovação de residência poderá ser dispensada nas hipóteses de agentes culturais: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pertencentes a comunidade indígena, quilombola, cigana ou circense;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pertencentes a população nômade ou itinerante; ou</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que se encontrem em situação de rua.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14.2 </w:t>
      </w:r>
      <w:r>
        <w:rPr>
          <w:rFonts w:hint="default" w:ascii="Times New Roman" w:hAnsi="Times New Roman" w:cs="Times New Roman"/>
          <w:b/>
          <w:color w:val="000000"/>
          <w:sz w:val="24"/>
          <w:szCs w:val="24"/>
        </w:rPr>
        <w:t>PESSOA JURÍDICA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 - inscrição no cadastro nacional de pessoa jurídica - CNPJ, emitida no site da Secretaria da Receita Federal do Brasil;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atos constitutivos, qual seja o contrato social, nos casos de pessoas jurídicas com fins lucrativos, ou estatuto, nos casos de organizações da sociedade civil;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III - certidão negativa de falência e recuperação judicial, expedida pelo Tribunal de Justiça estadual, nos casos de pessoas jurídicas com fins lucrativos;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IV - certidão negativa de débitos relativos a Créditos Tributários Federais e à Dívida Ativa da União;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 - certidões negativas de débitos estaduais e municipais, expedidas pelos respectivos órgãos Estadual e Municipal;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VI - certificado de regularidade do Fundo de Garantia do Tempo de Serviço - CRF/FGTS;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VII - certidão negativa de débitos trabalhistas - CNDT, emitida no site do Tribunal Superior do Trabalho;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14.3 As certidões positivas com efeito de negativas servirão como certidões negativas, desde que não haja referência expressa de impossibilidade de celebrar instrumentos jurídicos com a administração pública.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14.4 Contra a decisão da fase de habilitação, caberá recurso fundamentado e específico destinado à Secretaria responsável por este edital.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14.5  Os recursos de que se trata o item 14.4 deverão ser apresentados no prazo de 3 dias úteis a contar da publicação do resultado, considerando-se para início da contagem o primeiro dia útil posterior à publicação, não cabendo recurso administrativo da decisão após esta fase.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14.6 Os recursos apresentados após o prazo não serão avaliados.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14.7 Caso o proponente esteja em débito com o ente público responsável pela seleção e com a União não será possível o recebimento dos recursos de que trata este Edital.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15. ASSINATURA DO TERMO DE EXECUÇÃO CULTURAL E RECEBIMENTO DOS RECURSOS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15.1 Finalizada a fase de habilitação, o agente cultural contemplado será convocado a assinar o Termo de Execução Cultural, conforme </w:t>
      </w:r>
      <w:r>
        <w:rPr>
          <w:rFonts w:hint="default" w:ascii="Times New Roman" w:hAnsi="Times New Roman" w:cs="Times New Roman"/>
          <w:b/>
          <w:color w:val="000000"/>
          <w:sz w:val="24"/>
          <w:szCs w:val="24"/>
        </w:rPr>
        <w:t>Anexo IV</w:t>
      </w:r>
      <w:r>
        <w:rPr>
          <w:rFonts w:hint="default" w:ascii="Times New Roman" w:hAnsi="Times New Roman" w:cs="Times New Roman"/>
          <w:color w:val="000000"/>
          <w:sz w:val="24"/>
          <w:szCs w:val="24"/>
        </w:rPr>
        <w:t xml:space="preserve"> deste Edital, de forma presencial ou eletrônica.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15.2 O Termo de Execução Cultural corresponde ao documento a ser assinado pelo agente cultural selecionado e pela Secretaria responsável por este edital,</w:t>
      </w:r>
      <w:r>
        <w:rPr>
          <w:rFonts w:hint="default" w:ascii="Times New Roman" w:hAnsi="Times New Roman" w:cs="Times New Roman"/>
          <w:color w:val="FF0000"/>
          <w:sz w:val="24"/>
          <w:szCs w:val="24"/>
        </w:rPr>
        <w:t> </w:t>
      </w:r>
      <w:r>
        <w:rPr>
          <w:rFonts w:hint="default" w:ascii="Times New Roman" w:hAnsi="Times New Roman" w:cs="Times New Roman"/>
          <w:color w:val="000000"/>
          <w:sz w:val="24"/>
          <w:szCs w:val="24"/>
        </w:rPr>
        <w:t>contendo as obrigações dos assinantes do Termo.</w:t>
      </w:r>
    </w:p>
    <w:p>
      <w:pPr>
        <w:pStyle w:val="20"/>
        <w:spacing w:before="120" w:beforeAutospacing="0" w:after="120" w:afterAutospacing="0" w:line="360" w:lineRule="auto"/>
        <w:jc w:val="both"/>
        <w:rPr>
          <w:rFonts w:hint="default" w:ascii="Times New Roman" w:hAnsi="Times New Roman" w:cs="Times New Roman"/>
          <w:color w:val="FF0000"/>
          <w:sz w:val="24"/>
          <w:szCs w:val="24"/>
        </w:rPr>
      </w:pPr>
      <w:r>
        <w:rPr>
          <w:rFonts w:hint="default" w:ascii="Times New Roman" w:hAnsi="Times New Roman" w:cs="Times New Roman"/>
          <w:color w:val="000000"/>
          <w:sz w:val="24"/>
          <w:szCs w:val="24"/>
        </w:rPr>
        <w:t>15.3 Após a assinatura do Termo de Execução Cultural, o agente cultural receberá os recursos em conta bancária específica aberta para o recebimento dos recursos deste Edital, em desembolso único ou em parcelas, se for o caso, em até 30 (trinta dias).</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color w:val="000000"/>
          <w:sz w:val="24"/>
          <w:szCs w:val="24"/>
        </w:rPr>
        <w:t>15.4 A assinatura do Termo de Execução Cultural e o recebimento do apoio estão condicionados à existência de disponibilidade orçamentária e financeira, caracterizando a seleção como expectativa de direito do proponente</w:t>
      </w:r>
      <w:r>
        <w:rPr>
          <w:rFonts w:hint="default" w:ascii="Times New Roman" w:hAnsi="Times New Roman" w:cs="Times New Roman"/>
          <w:sz w:val="24"/>
          <w:szCs w:val="24"/>
        </w:rPr>
        <w:t xml:space="preserve">. </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15.5 O agente cultural deve assinar o Termo de Execução Cultural até 5 (cinco) dias úteis após o contato da Prefeitura Municipal sob pena de perda do apoio financeiro e convocação do suplente para assumir a vaga.</w:t>
      </w:r>
    </w:p>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15.6 O valor pago ao proponente selecionado está sujeito a incidência de impostos, previstos no Art 13 da Lei Complementar nº 195 de 2022, relativos a tributos federais, estaduais e municipais.</w:t>
      </w:r>
    </w:p>
    <w:p>
      <w:pPr>
        <w:pStyle w:val="20"/>
        <w:spacing w:before="120" w:beforeAutospacing="0" w:after="120" w:afterAutospacing="0"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16. CRONOGRAMA</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7"/>
        <w:gridCol w:w="4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AÇÕES</w:t>
            </w:r>
          </w:p>
        </w:tc>
        <w:tc>
          <w:tcPr>
            <w:tcW w:w="4247" w:type="dxa"/>
          </w:tcPr>
          <w:p>
            <w:pPr>
              <w:pStyle w:val="20"/>
              <w:spacing w:before="120" w:beforeAutospacing="0" w:after="120" w:afterAutospacing="0"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PRAZOS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Lançamento do edital</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30 dias corridos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Lista de inscritos</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5 dias corridos a contar do dia útil seguinte, do último dia da finalização das inscrições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Resultado final</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Até 15 dias corridos a contar do último dia do prazo da lista de inscritos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Recursos</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Até 3 dias úteis da data da divulgação do resultado final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Análise dos recursos</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Até 3 dias úteis, contados do dia seguinte ao término do prazo para recursos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Publicação do resultado final</w:t>
            </w:r>
          </w:p>
        </w:tc>
        <w:tc>
          <w:tcPr>
            <w:tcW w:w="4247" w:type="dxa"/>
          </w:tcPr>
          <w:p>
            <w:pPr>
              <w:pStyle w:val="20"/>
              <w:spacing w:before="120" w:beforeAutospacing="0" w:after="120" w:afterAutospacing="0"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Até 2 dias úteis, contados do dia seguinte ao término da análise dos recursos </w:t>
            </w:r>
          </w:p>
        </w:tc>
      </w:tr>
    </w:tbl>
    <w:p>
      <w:pPr>
        <w:pStyle w:val="20"/>
        <w:spacing w:before="120" w:beforeAutospacing="0" w:after="120" w:afterAutospacing="0" w:line="360" w:lineRule="auto"/>
        <w:jc w:val="both"/>
        <w:rPr>
          <w:rFonts w:hint="default" w:ascii="Times New Roman" w:hAnsi="Times New Roman" w:cs="Times New Roman"/>
          <w:color w:val="000000"/>
          <w:sz w:val="24"/>
          <w:szCs w:val="24"/>
        </w:rPr>
      </w:pP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17. DIVULGAÇÃO DOS PROJETOS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17.1 Os produtos artístico-culturais e as peças de divulgação dos projetos exibirão as marcas do Governo federal, de acordo com as orientações técnicas do manual de aplicação de marcas divulgado pelo Ministério da Cultura.</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17.2 O material de divulgação dos projetos e seus produtos será disponibilizado em formatos acessíveis a pessoas com deficiência e conterá informações sobre os recursos de acessibilidade disponibilizados.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17.3 O material de divulgação dos projetos deve ter caráter educativo, informativo ou de orientação social, e não pode conter nomes, símbolos ou imagens que caracterizem promoção pessoal.</w:t>
      </w:r>
    </w:p>
    <w:p>
      <w:pPr>
        <w:pStyle w:val="20"/>
        <w:spacing w:before="120" w:beforeAutospacing="0" w:after="120" w:afterAutospacing="0" w:line="360" w:lineRule="auto"/>
        <w:ind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highlight w:val="none"/>
        </w:rPr>
        <w:t>17.4 O proponente é responsável por colher assinatura dos envolvidos no projeto (equipe, atores, figurantes, local de gravação se particular, etc.), conforme anexo IX – Termo de uso de imagem e voz, ficando o proponente responsável por qualquer problema jurídico que possa ter neste quesito.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18. MONITORAMENTO E AVALIAÇÃO DE RESULTADOS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18.1 Os procedimentos de monitoramento e avaliação dos projetos culturais contemplados, assim como prestação de informação à administração pública, observarão o Decreto 11.453/2023 (Decreto de Fomento), que dispõe sobre os mecanismos de fomento do sistema de financiamento à cultura, observadas às exigências legais de simplificação e de foco no cumprimento do objeto.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18.2 O agente cultural deve prestar contas por meio da apresentação do Relatório Final de Execução do Objeto, conforme documento constante no </w:t>
      </w:r>
      <w:r>
        <w:rPr>
          <w:rFonts w:hint="default" w:ascii="Times New Roman" w:hAnsi="Times New Roman" w:cs="Times New Roman"/>
          <w:b/>
          <w:color w:val="000000"/>
          <w:sz w:val="24"/>
          <w:szCs w:val="24"/>
        </w:rPr>
        <w:t>Anexo V</w:t>
      </w:r>
      <w:r>
        <w:rPr>
          <w:rFonts w:hint="default" w:ascii="Times New Roman" w:hAnsi="Times New Roman" w:cs="Times New Roman"/>
          <w:color w:val="000000"/>
          <w:sz w:val="24"/>
          <w:szCs w:val="24"/>
        </w:rPr>
        <w:t xml:space="preserve">. O Relatório Final de Execução do Objeto deve ser apresentado até 30 (trinta) dias a contar do fim da vigência do Termo de Execução Cultural.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18.3 Todas as notas fiscais, recibos e/ou comprovantes de pagamentos deverão ser guardados pelo proponente selecionado pelo período de 5 (cinco) anos.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Style w:val="4"/>
          <w:rFonts w:hint="default" w:ascii="Times New Roman" w:hAnsi="Times New Roman" w:cs="Times New Roman"/>
          <w:color w:val="000000"/>
          <w:sz w:val="24"/>
          <w:szCs w:val="24"/>
        </w:rPr>
        <w:t>19. DISPOSIÇÕES FINAIS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19.1 O acompanhamento de todas as etapas deste Edital e a observância quanto aos prazos serão de inteira responsabilidade dos proponentes. Para tanto, deverão ficar atentos às publicações no site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"http://www.santoanastacio.sp.gov.br"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www.amparo.sp.gov.br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000000"/>
          <w:sz w:val="24"/>
          <w:szCs w:val="24"/>
        </w:rPr>
        <w:t xml:space="preserve"> e nas mídias sociais oficiais.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19.2 O presente Edital e os seus anexos estão disponíveis no site</w:t>
      </w:r>
      <w:r>
        <w:rPr>
          <w:rFonts w:hint="default" w:ascii="Times New Roman" w:hAnsi="Times New Roman" w:cs="Times New Roman"/>
          <w:color w:val="FF0000"/>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"http://www.santoanastacio.sp.gov.br"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www.amparo.sp.gov.br</w:t>
      </w:r>
      <w:r>
        <w:rPr>
          <w:rStyle w:val="5"/>
          <w:rFonts w:hint="default" w:ascii="Times New Roman" w:hAnsi="Times New Roman" w:cs="Times New Roman"/>
          <w:sz w:val="24"/>
          <w:szCs w:val="24"/>
        </w:rPr>
        <w:fldChar w:fldCharType="end"/>
      </w:r>
      <w:r>
        <w:rPr>
          <w:rFonts w:hint="default" w:ascii="Times New Roman" w:hAnsi="Times New Roman" w:cs="Times New Roman"/>
          <w:color w:val="FF0000"/>
          <w:sz w:val="24"/>
          <w:szCs w:val="24"/>
        </w:rPr>
        <w:t>.</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19.3 Demais informações podem ser obtidas através do </w:t>
      </w:r>
      <w:r>
        <w:rPr>
          <w:rFonts w:hint="default" w:ascii="Times New Roman" w:hAnsi="Times New Roman" w:cs="Times New Roman"/>
          <w:color w:val="000000"/>
          <w:sz w:val="24"/>
          <w:szCs w:val="24"/>
          <w:highlight w:val="none"/>
        </w:rPr>
        <w:t>e-mail </w:t>
      </w:r>
      <w:r>
        <w:rPr>
          <w:rFonts w:hint="default" w:ascii="Times New Roman" w:hAnsi="Times New Roman" w:cs="Times New Roman"/>
          <w:color w:val="000000"/>
          <w:sz w:val="24"/>
          <w:szCs w:val="24"/>
          <w:highlight w:val="none"/>
          <w:lang w:val="pt-BR"/>
        </w:rPr>
        <w:t>cultura@amparo.sp.gov.br</w:t>
      </w:r>
      <w:r>
        <w:rPr>
          <w:rFonts w:hint="default" w:ascii="Times New Roman" w:hAnsi="Times New Roman" w:cs="Times New Roman"/>
          <w:color w:val="000000"/>
          <w:sz w:val="24"/>
          <w:szCs w:val="24"/>
          <w:highlight w:val="none"/>
        </w:rPr>
        <w:t> e telefone</w:t>
      </w:r>
      <w:r>
        <w:rPr>
          <w:rFonts w:hint="default" w:ascii="Times New Roman" w:hAnsi="Times New Roman" w:cs="Times New Roman"/>
          <w:color w:val="000000"/>
          <w:sz w:val="24"/>
          <w:szCs w:val="24"/>
          <w:highlight w:val="none"/>
          <w:lang w:val="pt-BR"/>
        </w:rPr>
        <w:t xml:space="preserve"> (19)3817-9364</w:t>
      </w:r>
      <w:r>
        <w:rPr>
          <w:rFonts w:hint="default" w:ascii="Times New Roman" w:hAnsi="Times New Roman" w:cs="Times New Roman"/>
          <w:color w:val="FF0000"/>
          <w:sz w:val="24"/>
          <w:szCs w:val="24"/>
          <w:highlight w:val="none"/>
        </w:rPr>
        <w:t>.</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19.4 Os casos omissos porventura existentes ficarão a cargo da Secretaria responsável por este edital.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19.5 Eventuais irregularidades relacionadas aos requisitos de participação, constatadas a qualquer tempo, implicarão na desclassificação do proponente.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19.6 O proponente será o único responsável pela veracidade da proposta e documentos encaminhados, isentando a Prefeitura Municipal de Amparo</w:t>
      </w:r>
      <w:r>
        <w:rPr>
          <w:rFonts w:hint="default" w:ascii="Times New Roman" w:hAnsi="Times New Roman" w:cs="Times New Roman"/>
          <w:color w:val="FF0000"/>
          <w:sz w:val="24"/>
          <w:szCs w:val="24"/>
        </w:rPr>
        <w:t xml:space="preserve"> </w:t>
      </w:r>
      <w:r>
        <w:rPr>
          <w:rFonts w:hint="default" w:ascii="Times New Roman" w:hAnsi="Times New Roman" w:cs="Times New Roman"/>
          <w:color w:val="000000"/>
          <w:sz w:val="24"/>
          <w:szCs w:val="24"/>
        </w:rPr>
        <w:t xml:space="preserve">de qualquer responsabilidade civil ou penal.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19.7 O apoio concedido por meio deste Edital poderá ser acumulado com recursos captados por meio de leis de incentivo fiscal e outros programas e/ou apoios federais, estaduais e municipais.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19.8 A inscrição implica no conhecimento e concordância dos termos e condições previstos neste Edital, na Lei Complementar  195/2022 (Lei Paulo Gustavo), no Decreto 11.525/2023 (Decreto Paulo Gustavo) e no Decreto 11.453/2023 (Decreto de Fomento).</w:t>
      </w:r>
    </w:p>
    <w:p>
      <w:pPr>
        <w:pStyle w:val="20"/>
        <w:spacing w:before="120" w:beforeAutospacing="0" w:after="120" w:afterAutospacing="0" w:line="360" w:lineRule="auto"/>
        <w:jc w:val="both"/>
        <w:rPr>
          <w:rFonts w:hint="default" w:ascii="Times New Roman" w:hAnsi="Times New Roman" w:cs="Times New Roman"/>
          <w:color w:val="FF0000"/>
          <w:sz w:val="24"/>
          <w:szCs w:val="24"/>
        </w:rPr>
      </w:pPr>
      <w:r>
        <w:rPr>
          <w:rFonts w:hint="default" w:ascii="Times New Roman" w:hAnsi="Times New Roman" w:cs="Times New Roman"/>
          <w:color w:val="000000"/>
          <w:sz w:val="24"/>
          <w:szCs w:val="24"/>
        </w:rPr>
        <w:t>19.9 O resultado do chamamento público regido por este Edital terá validade até 45 (quarenta e cinco) dias.</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19.10 Compõem este Edital os seguintes anexos: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 - Categorias de apoio;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II - Formulário de Inscrição;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III - Critérios de seleção;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IV - Termo de Execução Cultural;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V - Relatório de Execução do Objeto;</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Anexo VI - Declaração de representação de grupo ou coletivo; </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VII - Declaração étnico-racial;</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VIII - Modelo de Projeto e Planilha Orçamentária; e</w:t>
      </w:r>
    </w:p>
    <w:p>
      <w:pPr>
        <w:pStyle w:val="20"/>
        <w:spacing w:before="120" w:beforeAutospacing="0" w:after="120" w:afterAutospacing="0" w:line="360" w:lineRule="auto"/>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Anexo IX – Termo de Imagem e Voz.</w:t>
      </w:r>
    </w:p>
    <w:p>
      <w:pPr>
        <w:pStyle w:val="20"/>
        <w:spacing w:before="120" w:beforeAutospacing="0" w:after="120" w:afterAutospacing="0" w:line="360" w:lineRule="auto"/>
        <w:jc w:val="both"/>
        <w:rPr>
          <w:rFonts w:hint="default" w:ascii="Times New Roman" w:hAnsi="Times New Roman" w:cs="Times New Roman"/>
          <w:color w:val="000000"/>
          <w:sz w:val="24"/>
          <w:szCs w:val="24"/>
        </w:rPr>
      </w:pPr>
    </w:p>
    <w:p>
      <w:pPr>
        <w:pStyle w:val="20"/>
        <w:spacing w:before="120" w:beforeAutospacing="0" w:after="120" w:afterAutospacing="0"/>
        <w:jc w:val="center"/>
        <w:rPr>
          <w:rFonts w:hint="default" w:cs="Times New Roman"/>
          <w:b/>
          <w:bCs/>
          <w:color w:val="000000"/>
          <w:sz w:val="24"/>
          <w:szCs w:val="24"/>
          <w:lang w:val="pt-BR"/>
        </w:rPr>
      </w:pPr>
      <w:r>
        <w:rPr>
          <w:rFonts w:hint="default" w:cs="Times New Roman"/>
          <w:b/>
          <w:bCs/>
          <w:color w:val="000000"/>
          <w:sz w:val="24"/>
          <w:szCs w:val="24"/>
          <w:lang w:val="pt-BR"/>
        </w:rPr>
        <w:t>Antonio Carlos Ferreira de Oliveira</w:t>
      </w:r>
    </w:p>
    <w:p>
      <w:pPr>
        <w:pStyle w:val="20"/>
        <w:spacing w:before="120" w:beforeAutospacing="0" w:after="120" w:afterAutospacing="0"/>
        <w:jc w:val="center"/>
        <w:rPr>
          <w:rFonts w:hint="default" w:ascii="Times New Roman" w:hAnsi="Times New Roman" w:cs="Times New Roman"/>
          <w:sz w:val="24"/>
          <w:szCs w:val="24"/>
          <w:lang w:val="pt-BR"/>
        </w:rPr>
      </w:pPr>
      <w:r>
        <w:rPr>
          <w:rFonts w:hint="default" w:cs="Times New Roman"/>
          <w:i/>
          <w:iCs/>
          <w:color w:val="000000"/>
          <w:sz w:val="24"/>
          <w:szCs w:val="24"/>
          <w:lang w:val="pt-BR"/>
        </w:rPr>
        <w:t>Secretário Municipal de Cultura e Turismo</w:t>
      </w: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spacing w:before="120" w:after="120" w:line="360" w:lineRule="auto"/>
        <w:ind w:right="-1"/>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ANEXO I</w:t>
      </w:r>
    </w:p>
    <w:p>
      <w:pPr>
        <w:spacing w:before="120" w:after="120" w:line="360" w:lineRule="auto"/>
        <w:ind w:right="-1"/>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CATEGORIAS  DE APOIO - AUDIOVISUAL</w:t>
      </w:r>
    </w:p>
    <w:p>
      <w:pPr>
        <w:spacing w:before="120" w:after="120" w:line="360" w:lineRule="auto"/>
        <w:ind w:right="-1"/>
        <w:jc w:val="both"/>
        <w:rPr>
          <w:rFonts w:hint="default" w:ascii="Times New Roman" w:hAnsi="Times New Roman" w:eastAsia="Times New Roman" w:cs="Times New Roman"/>
          <w:b/>
          <w:bCs/>
          <w:color w:val="000000"/>
          <w:kern w:val="0"/>
          <w:sz w:val="24"/>
          <w:szCs w:val="24"/>
          <w:lang w:eastAsia="pt-BR"/>
          <w14:ligatures w14:val="none"/>
        </w:rPr>
      </w:pP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1. RECURSOS DO EDITAL</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O presente edital possui valor total de </w:t>
      </w:r>
      <w:r>
        <w:rPr>
          <w:rFonts w:hint="default" w:ascii="Times New Roman" w:hAnsi="Times New Roman" w:cs="Times New Roman"/>
          <w:color w:val="000000"/>
          <w:sz w:val="24"/>
          <w:szCs w:val="24"/>
        </w:rPr>
        <w:t>R$ 431.241,21 (quatrocentos e trinta e um mil, duzentos e quarenta e um reais e vinte e um centavos),</w:t>
      </w:r>
      <w:r>
        <w:rPr>
          <w:rFonts w:hint="default" w:ascii="Times New Roman" w:hAnsi="Times New Roman" w:cs="Times New Roman"/>
          <w:sz w:val="24"/>
          <w:szCs w:val="24"/>
        </w:rPr>
        <w:t xml:space="preserve"> </w:t>
      </w:r>
      <w:r>
        <w:rPr>
          <w:rFonts w:hint="default" w:ascii="Times New Roman" w:hAnsi="Times New Roman" w:eastAsia="Times New Roman" w:cs="Times New Roman"/>
          <w:color w:val="000000"/>
          <w:kern w:val="0"/>
          <w:sz w:val="24"/>
          <w:szCs w:val="24"/>
          <w:lang w:eastAsia="pt-BR"/>
          <w14:ligatures w14:val="none"/>
        </w:rPr>
        <w:t>distribuídos da seguinte forma:</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 Até R$ 319.750,00 (trezentos e dezenove mil, setecentos e cinquenta reais), para apoio a produções de obras audiovisuais;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b) Até R$ 73.991,21 (setenta e três mil, novecentos e noventa e um reais e vinte e um centavos), para apoio à reformas e manutenção de salas de cinema, bem como cinema itinerante ou de rua.</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 Até R$ 37.500,00 (trinta e sete mil e quinhentos reais), para apoio à realização de ação de Formação Audiovisual ou de Apoio a Cineclubes.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Os recursos poderão ser remanejados para mais ou para menos, em cada categoria citada, dependendo do número e qualidade de projetos inscritos no edital para Audiovisual.</w:t>
      </w:r>
    </w:p>
    <w:p>
      <w:pPr>
        <w:spacing w:before="120" w:after="120" w:line="360" w:lineRule="auto"/>
        <w:ind w:right="-1"/>
        <w:jc w:val="both"/>
        <w:rPr>
          <w:rFonts w:hint="default" w:ascii="Times New Roman" w:hAnsi="Times New Roman" w:eastAsia="Times New Roman" w:cs="Times New Roman"/>
          <w:b/>
          <w:color w:val="000000"/>
          <w:kern w:val="0"/>
          <w:sz w:val="24"/>
          <w:szCs w:val="24"/>
          <w:lang w:eastAsia="pt-BR"/>
          <w14:ligatures w14:val="none"/>
        </w:rPr>
      </w:pPr>
      <w:r>
        <w:rPr>
          <w:rFonts w:hint="default" w:ascii="Times New Roman" w:hAnsi="Times New Roman" w:eastAsia="Times New Roman" w:cs="Times New Roman"/>
          <w:b/>
          <w:color w:val="000000"/>
          <w:kern w:val="0"/>
          <w:sz w:val="24"/>
          <w:szCs w:val="24"/>
          <w:lang w:eastAsia="pt-BR"/>
          <w14:ligatures w14:val="none"/>
        </w:rPr>
        <w:t>2. OBRIGAÇÕES DO PROPONENTE</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2.1 Os produtos artístico-culturais e as peças de divulgação dos projetos exibirão as marcas do Governo federal, de acordo com as orientações técnicas do manual de aplicação de marcas divulgado pelo Ministério da Cultura, disponíveis no link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"https://www.gov.br/cultura/pt-br/assuntos/lei-paulo-gustavo/central-de-conteudo/marcas-e-manual" </w:instrText>
      </w:r>
      <w:r>
        <w:rPr>
          <w:rFonts w:hint="default" w:ascii="Times New Roman" w:hAnsi="Times New Roman" w:cs="Times New Roman"/>
          <w:sz w:val="24"/>
          <w:szCs w:val="24"/>
        </w:rPr>
        <w:fldChar w:fldCharType="separate"/>
      </w:r>
      <w:r>
        <w:rPr>
          <w:rStyle w:val="5"/>
          <w:rFonts w:hint="default" w:ascii="Times New Roman" w:hAnsi="Times New Roman" w:eastAsia="Times New Roman" w:cs="Times New Roman"/>
          <w:kern w:val="0"/>
          <w:sz w:val="24"/>
          <w:szCs w:val="24"/>
          <w:lang w:eastAsia="pt-BR"/>
          <w14:ligatures w14:val="none"/>
        </w:rPr>
        <w:t>https://www.gov.br/cultura/pt-br/assuntos/lei-paulo-gustavo/central-de-conteudo/marcas-e-manual</w:t>
      </w:r>
      <w:r>
        <w:rPr>
          <w:rStyle w:val="5"/>
          <w:rFonts w:hint="default" w:ascii="Times New Roman" w:hAnsi="Times New Roman" w:eastAsia="Times New Roman" w:cs="Times New Roman"/>
          <w:kern w:val="0"/>
          <w:sz w:val="24"/>
          <w:szCs w:val="24"/>
          <w:lang w:eastAsia="pt-BR"/>
          <w14:ligatures w14:val="none"/>
        </w:rPr>
        <w:fldChar w:fldCharType="end"/>
      </w:r>
      <w:r>
        <w:rPr>
          <w:rFonts w:hint="default" w:ascii="Times New Roman" w:hAnsi="Times New Roman" w:eastAsia="Times New Roman" w:cs="Times New Roman"/>
          <w:color w:val="000000"/>
          <w:kern w:val="0"/>
          <w:sz w:val="24"/>
          <w:szCs w:val="24"/>
          <w:lang w:eastAsia="pt-BR"/>
          <w14:ligatures w14:val="none"/>
        </w:rPr>
        <w:t xml:space="preserve"> e mais detalhado no item 17 do presente edital.</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2.2 Contrapartida social: obrigatoriamente os filmes deverão ser exibidos com entrada gratuita, ao menos 1 (uma) vez, na cidade de Amparo, com local e data a ser informado pelo proponente à Secretaria de Cultura e Turismo, com 30 (trinta) dias de antecedência da data da exibição, para que tenha tempo hábil de divulgação. Os custos de exibição correrão por conta dos proponentes selecionados.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color w:val="000000"/>
          <w:kern w:val="0"/>
          <w:sz w:val="24"/>
          <w:szCs w:val="24"/>
          <w:lang w:eastAsia="pt-BR"/>
          <w14:ligatures w14:val="none"/>
        </w:rPr>
        <w:t>3</w:t>
      </w:r>
      <w:r>
        <w:rPr>
          <w:rFonts w:hint="default" w:ascii="Times New Roman" w:hAnsi="Times New Roman" w:eastAsia="Times New Roman" w:cs="Times New Roman"/>
          <w:b/>
          <w:bCs/>
          <w:color w:val="000000"/>
          <w:kern w:val="0"/>
          <w:sz w:val="24"/>
          <w:szCs w:val="24"/>
          <w:lang w:eastAsia="pt-BR"/>
          <w14:ligatures w14:val="none"/>
        </w:rPr>
        <w:t>. DESCRIÇÃO DAS CATEGORIAS</w:t>
      </w:r>
    </w:p>
    <w:p>
      <w:pPr>
        <w:spacing w:before="120" w:after="120" w:line="360" w:lineRule="auto"/>
        <w:ind w:right="-1"/>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 Inciso I do art. 6º da LPG: apoio a produção de obras audiovisuais.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color w:val="000000"/>
          <w:kern w:val="0"/>
          <w:sz w:val="24"/>
          <w:szCs w:val="24"/>
          <w:lang w:eastAsia="pt-BR"/>
          <w14:ligatures w14:val="none"/>
        </w:rPr>
        <w:t>A1</w:t>
      </w:r>
      <w:r>
        <w:rPr>
          <w:rFonts w:hint="default" w:ascii="Times New Roman" w:hAnsi="Times New Roman" w:eastAsia="Times New Roman" w:cs="Times New Roman"/>
          <w:color w:val="000000"/>
          <w:kern w:val="0"/>
          <w:sz w:val="24"/>
          <w:szCs w:val="24"/>
          <w:lang w:eastAsia="pt-BR"/>
          <w14:ligatures w14:val="none"/>
        </w:rPr>
        <w:t>) Serão selecionados 2 (dois) projetos no valor de R$ 47.500,00 (quarenta e sete mil e quinhentos reais).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Os recursos fornecidos podem ser direcionados para financiar todo o processo de produção (roteiro, captação de imagens, atores, figurinos, cenografia, edição, finalização, serviços de Libras, Audiodescrição, etc.) e distribuição do filme em plataformas digitais.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A2</w:t>
      </w:r>
      <w:r>
        <w:rPr>
          <w:rFonts w:hint="default" w:ascii="Times New Roman" w:hAnsi="Times New Roman" w:eastAsia="Times New Roman" w:cs="Times New Roman"/>
          <w:bCs/>
          <w:color w:val="000000"/>
          <w:kern w:val="0"/>
          <w:sz w:val="24"/>
          <w:szCs w:val="24"/>
          <w:lang w:eastAsia="pt-BR"/>
          <w14:ligatures w14:val="none"/>
        </w:rPr>
        <w:t xml:space="preserve">) </w:t>
      </w:r>
      <w:r>
        <w:rPr>
          <w:rFonts w:hint="default" w:ascii="Times New Roman" w:hAnsi="Times New Roman" w:eastAsia="Times New Roman" w:cs="Times New Roman"/>
          <w:color w:val="000000"/>
          <w:kern w:val="0"/>
          <w:sz w:val="24"/>
          <w:szCs w:val="24"/>
          <w:lang w:eastAsia="pt-BR"/>
          <w14:ligatures w14:val="none"/>
        </w:rPr>
        <w:t>Serão selecionados 3 (três) projetos no valor de R$ 33.250,00 (trinta e três mil, duzentos e cinquenta reais).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Os recursos fornecidos podem ser direcionados para financiar todo o processo de produção (roteiro, captação de imagens, atores, figurinos, cenografia, edição, finalização, serviços de Libras, Audiodescrição, etc.) e distribuição do filme em plataformas digitais.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A3</w:t>
      </w:r>
      <w:r>
        <w:rPr>
          <w:rFonts w:hint="default" w:ascii="Times New Roman" w:hAnsi="Times New Roman" w:eastAsia="Times New Roman" w:cs="Times New Roman"/>
          <w:bCs/>
          <w:color w:val="000000"/>
          <w:kern w:val="0"/>
          <w:sz w:val="24"/>
          <w:szCs w:val="24"/>
          <w:lang w:eastAsia="pt-BR"/>
          <w14:ligatures w14:val="none"/>
        </w:rPr>
        <w:t>)</w:t>
      </w:r>
      <w:r>
        <w:rPr>
          <w:rFonts w:hint="default" w:ascii="Times New Roman" w:hAnsi="Times New Roman" w:eastAsia="Times New Roman" w:cs="Times New Roman"/>
          <w:color w:val="000000"/>
          <w:kern w:val="0"/>
          <w:sz w:val="24"/>
          <w:szCs w:val="24"/>
          <w:lang w:eastAsia="pt-BR"/>
          <w14:ligatures w14:val="none"/>
        </w:rPr>
        <w:t xml:space="preserve"> Serão selecionados 4 (quatro) projetos no valor de R$ 23.750,00 (vinte e três mil, setecentos e cinquenta reais).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Os recursos fornecidos podem ser direcionados para financiar todo o processo de produção (roteiro, captação de imagens, atores, figurinos, cenografia, edição, finalização, serviços de Libras, Audiodescrição, etc.) e distribuição do filme em plataformas digitais.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A4</w:t>
      </w:r>
      <w:r>
        <w:rPr>
          <w:rFonts w:hint="default" w:ascii="Times New Roman" w:hAnsi="Times New Roman" w:eastAsia="Times New Roman" w:cs="Times New Roman"/>
          <w:bCs/>
          <w:color w:val="000000"/>
          <w:kern w:val="0"/>
          <w:sz w:val="24"/>
          <w:szCs w:val="24"/>
          <w:lang w:eastAsia="pt-BR"/>
          <w14:ligatures w14:val="none"/>
        </w:rPr>
        <w:t>)</w:t>
      </w:r>
      <w:r>
        <w:rPr>
          <w:rFonts w:hint="default" w:ascii="Times New Roman" w:hAnsi="Times New Roman" w:eastAsia="Times New Roman" w:cs="Times New Roman"/>
          <w:b/>
          <w:bCs/>
          <w:color w:val="000000"/>
          <w:kern w:val="0"/>
          <w:sz w:val="24"/>
          <w:szCs w:val="24"/>
          <w:lang w:eastAsia="pt-BR"/>
          <w14:ligatures w14:val="none"/>
        </w:rPr>
        <w:t xml:space="preserve"> </w:t>
      </w:r>
      <w:r>
        <w:rPr>
          <w:rFonts w:hint="default" w:ascii="Times New Roman" w:hAnsi="Times New Roman" w:eastAsia="Times New Roman" w:cs="Times New Roman"/>
          <w:color w:val="000000"/>
          <w:kern w:val="0"/>
          <w:sz w:val="24"/>
          <w:szCs w:val="24"/>
          <w:lang w:eastAsia="pt-BR"/>
          <w14:ligatures w14:val="none"/>
        </w:rPr>
        <w:t xml:space="preserve">Serão selecionados 03 projetos, no valor de R$ 10.000,00 (dez mil reais) cada, destinados aos iniciantes, cuja natureza sejam primeiras obras. </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Os recursos fornecidos podem ser direcionados para financiar todo o processo de produção (roteiro, captação de imagens, atores, figurinos, cenografia, edição, finalização, serviços de Libras, Audiodescrição, etc.) e distribuição do filme em plataformas digitais.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B) Inciso II do art. 6º da LPG: apoio à reforma e manutenção de salas de cinema.</w:t>
      </w:r>
    </w:p>
    <w:p>
      <w:pPr>
        <w:spacing w:before="120" w:after="120" w:line="360" w:lineRule="auto"/>
        <w:ind w:right="-1"/>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Apoio à realização de reformas e manutenção de salas de cinema – R$ 73.991,21 (setenta e três mil, novecentos e noventa e um reais e vinte e um centavos)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Cs/>
          <w:color w:val="000000"/>
          <w:kern w:val="0"/>
          <w:sz w:val="24"/>
          <w:szCs w:val="24"/>
          <w:lang w:eastAsia="pt-BR"/>
          <w14:ligatures w14:val="none"/>
        </w:rPr>
        <w:t xml:space="preserve">Para este edital, considera-se </w:t>
      </w:r>
      <w:r>
        <w:rPr>
          <w:rFonts w:hint="default" w:ascii="Times New Roman" w:hAnsi="Times New Roman" w:eastAsia="Times New Roman" w:cs="Times New Roman"/>
          <w:b/>
          <w:bCs/>
          <w:color w:val="000000"/>
          <w:kern w:val="0"/>
          <w:sz w:val="24"/>
          <w:szCs w:val="24"/>
          <w:lang w:eastAsia="pt-BR"/>
          <w14:ligatures w14:val="none"/>
        </w:rPr>
        <w:t>salas de cinema</w:t>
      </w:r>
      <w:r>
        <w:rPr>
          <w:rFonts w:hint="default" w:ascii="Times New Roman" w:hAnsi="Times New Roman" w:eastAsia="Times New Roman" w:cs="Times New Roman"/>
          <w:bCs/>
          <w:color w:val="000000"/>
          <w:kern w:val="0"/>
          <w:sz w:val="24"/>
          <w:szCs w:val="24"/>
          <w:lang w:eastAsia="pt-BR"/>
          <w14:ligatures w14:val="none"/>
        </w:rPr>
        <w:t xml:space="preserve"> as elencadas no artigo 3º, inciso II, do</w:t>
      </w:r>
      <w:r>
        <w:rPr>
          <w:rFonts w:hint="default" w:ascii="Times New Roman" w:hAnsi="Times New Roman" w:eastAsia="Times New Roman" w:cs="Times New Roman"/>
          <w:color w:val="000000"/>
          <w:kern w:val="0"/>
          <w:sz w:val="24"/>
          <w:szCs w:val="24"/>
          <w:lang w:eastAsia="pt-BR"/>
          <w14:ligatures w14:val="none"/>
        </w:rPr>
        <w:t xml:space="preserve"> § 5º, do Decreto 11.525, de 11 de maio de 2023:</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I - considera-se sala de cinema o recinto destinado, ainda que não exclusivamente, ao serviço de exibição aberta ao público regular de obras audiovisuais para fruição coletiva, admitida a possibilidade de ampliação da vocação de outro espaço cultural já existente; </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II - são elegíveis ao recebimento dos recursos: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a) as salas de cinema públicas; </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b) as salas de cinema privadas que não componham redes; e </w:t>
      </w:r>
    </w:p>
    <w:p>
      <w:pPr>
        <w:spacing w:before="120" w:after="120" w:line="360" w:lineRule="auto"/>
        <w:ind w:right="-1"/>
        <w:jc w:val="both"/>
        <w:rPr>
          <w:rFonts w:hint="default" w:ascii="Times New Roman" w:hAnsi="Times New Roman" w:cs="Times New Roman"/>
          <w:sz w:val="24"/>
          <w:szCs w:val="24"/>
        </w:rPr>
      </w:pPr>
      <w:r>
        <w:rPr>
          <w:rFonts w:hint="default" w:ascii="Times New Roman" w:hAnsi="Times New Roman" w:eastAsia="Times New Roman" w:cs="Times New Roman"/>
          <w:color w:val="000000"/>
          <w:kern w:val="0"/>
          <w:sz w:val="24"/>
          <w:szCs w:val="24"/>
          <w:lang w:eastAsia="pt-BR"/>
          <w14:ligatures w14:val="none"/>
        </w:rPr>
        <w:t xml:space="preserve">c) as redes de salas de cinema com até vinte e cinco salas no território nacional; </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 Inciso III do art. 6º da LPG: apoio à realização de ação de Formação Audiovisual ou de Apoio a Cineclubes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u w:val="single"/>
          <w:lang w:eastAsia="pt-BR"/>
          <w14:ligatures w14:val="none"/>
        </w:rPr>
        <w:t>Apoio à realização de ação de Formação Audiovisual</w:t>
      </w:r>
    </w:p>
    <w:p>
      <w:pPr>
        <w:spacing w:before="120" w:after="120" w:line="360" w:lineRule="auto"/>
        <w:ind w:right="-1"/>
        <w:jc w:val="both"/>
        <w:rPr>
          <w:rFonts w:hint="default" w:ascii="Times New Roman" w:hAnsi="Times New Roman" w:eastAsia="Times New Roman" w:cs="Times New Roman"/>
          <w:color w:val="000000"/>
          <w:kern w:val="0"/>
          <w:sz w:val="24"/>
          <w:szCs w:val="24"/>
          <w:highlight w:val="none"/>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w:t>
      </w:r>
      <w:r>
        <w:rPr>
          <w:rFonts w:hint="default" w:ascii="Times New Roman" w:hAnsi="Times New Roman" w:eastAsia="Times New Roman" w:cs="Times New Roman"/>
          <w:color w:val="000000"/>
          <w:kern w:val="0"/>
          <w:sz w:val="24"/>
          <w:szCs w:val="24"/>
          <w:highlight w:val="none"/>
          <w:lang w:eastAsia="pt-BR"/>
          <w14:ligatures w14:val="none"/>
        </w:rPr>
        <w:t>e edital, a </w:t>
      </w:r>
      <w:r>
        <w:rPr>
          <w:rFonts w:hint="default" w:ascii="Times New Roman" w:hAnsi="Times New Roman" w:eastAsia="Times New Roman" w:cs="Times New Roman"/>
          <w:b/>
          <w:bCs/>
          <w:color w:val="000000"/>
          <w:kern w:val="0"/>
          <w:sz w:val="24"/>
          <w:szCs w:val="24"/>
          <w:highlight w:val="none"/>
          <w:lang w:eastAsia="pt-BR"/>
          <w14:ligatures w14:val="none"/>
        </w:rPr>
        <w:t>Formação Audiovisual</w:t>
      </w:r>
      <w:r>
        <w:rPr>
          <w:rFonts w:hint="default" w:ascii="Times New Roman" w:hAnsi="Times New Roman" w:eastAsia="Times New Roman" w:cs="Times New Roman"/>
          <w:color w:val="000000"/>
          <w:kern w:val="0"/>
          <w:sz w:val="24"/>
          <w:szCs w:val="24"/>
          <w:highlight w:val="none"/>
          <w:lang w:eastAsia="pt-BR"/>
          <w14:ligatures w14:val="none"/>
        </w:rPr>
        <w:t> refere-se ao apoio concedido para o desenvolvimento de </w:t>
      </w:r>
      <w:r>
        <w:rPr>
          <w:rFonts w:hint="default" w:ascii="Times New Roman" w:hAnsi="Times New Roman" w:eastAsia="Times New Roman" w:cs="Times New Roman"/>
          <w:b/>
          <w:bCs/>
          <w:color w:val="000000"/>
          <w:kern w:val="0"/>
          <w:sz w:val="24"/>
          <w:szCs w:val="24"/>
          <w:highlight w:val="none"/>
          <w:lang w:eastAsia="pt-BR"/>
          <w14:ligatures w14:val="none"/>
        </w:rPr>
        <w:t xml:space="preserve">oficinas, no formato online e/ou presencial, </w:t>
      </w:r>
      <w:r>
        <w:rPr>
          <w:rFonts w:hint="default" w:ascii="Times New Roman" w:hAnsi="Times New Roman" w:eastAsia="Times New Roman" w:cs="Times New Roman"/>
          <w:color w:val="000000"/>
          <w:kern w:val="0"/>
          <w:sz w:val="24"/>
          <w:szCs w:val="24"/>
          <w:highlight w:val="none"/>
          <w:lang w:eastAsia="pt-BR"/>
          <w14:ligatures w14:val="none"/>
        </w:rPr>
        <w:t>voltadas para profissionais, estudantes e interessados na área audiovisual. Esse tipo de fomento tem como objetivo promover o aprimoramento das habilidades técnicas, criativas e gerenciais dos profissionais, bem como estimular a formação de novos talentos.</w:t>
      </w:r>
    </w:p>
    <w:p>
      <w:pPr>
        <w:spacing w:before="120" w:after="120" w:line="360" w:lineRule="auto"/>
        <w:ind w:right="-1"/>
        <w:jc w:val="both"/>
        <w:rPr>
          <w:rFonts w:hint="default" w:ascii="Times New Roman" w:hAnsi="Times New Roman" w:eastAsia="Times New Roman" w:cs="Times New Roman"/>
          <w:color w:val="000000"/>
          <w:kern w:val="0"/>
          <w:sz w:val="24"/>
          <w:szCs w:val="24"/>
          <w:highlight w:val="none"/>
          <w:lang w:eastAsia="pt-BR"/>
          <w14:ligatures w14:val="none"/>
        </w:rPr>
      </w:pPr>
      <w:r>
        <w:rPr>
          <w:rFonts w:hint="default" w:ascii="Times New Roman" w:hAnsi="Times New Roman" w:eastAsia="Times New Roman" w:cs="Times New Roman"/>
          <w:color w:val="000000"/>
          <w:kern w:val="0"/>
          <w:sz w:val="24"/>
          <w:szCs w:val="24"/>
          <w:highlight w:val="none"/>
          <w:lang w:eastAsia="pt-BR"/>
          <w14:ligatures w14:val="none"/>
        </w:rPr>
        <w:t>Esta modalidade estará aberta também para pessoas que residem fora do município de Amparo e que sejam profissionais com experiência em formação audiovisual/atividades audiovisuais.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highlight w:val="none"/>
          <w:lang w:eastAsia="pt-BR"/>
          <w14:ligatures w14:val="none"/>
        </w:rPr>
        <w:t>A </w:t>
      </w:r>
      <w:r>
        <w:rPr>
          <w:rFonts w:hint="default" w:ascii="Times New Roman" w:hAnsi="Times New Roman" w:eastAsia="Times New Roman" w:cs="Times New Roman"/>
          <w:b/>
          <w:bCs/>
          <w:color w:val="000000"/>
          <w:kern w:val="0"/>
          <w:sz w:val="24"/>
          <w:szCs w:val="24"/>
          <w:highlight w:val="none"/>
          <w:lang w:eastAsia="pt-BR"/>
          <w14:ligatures w14:val="none"/>
        </w:rPr>
        <w:t>Formação Audiovisual</w:t>
      </w:r>
      <w:r>
        <w:rPr>
          <w:rFonts w:hint="default" w:ascii="Times New Roman" w:hAnsi="Times New Roman" w:eastAsia="Times New Roman" w:cs="Times New Roman"/>
          <w:color w:val="000000"/>
          <w:kern w:val="0"/>
          <w:sz w:val="24"/>
          <w:szCs w:val="24"/>
          <w:highlight w:val="none"/>
          <w:lang w:eastAsia="pt-BR"/>
          <w14:ligatures w14:val="none"/>
        </w:rPr>
        <w:t> deverá ser oferecida de forma gratuita aos participantes e ter duração mínima de 15h/aulas, beneficiando no mínimo 20 alunos, sendo a carga horária distribuída (1 turma ou mais), detalhada no item abaixo, metodologia.</w:t>
      </w:r>
      <w:r>
        <w:rPr>
          <w:rFonts w:hint="default" w:ascii="Times New Roman" w:hAnsi="Times New Roman" w:eastAsia="Times New Roman" w:cs="Times New Roman"/>
          <w:color w:val="000000"/>
          <w:kern w:val="0"/>
          <w:sz w:val="24"/>
          <w:szCs w:val="24"/>
          <w:highlight w:val="none"/>
          <w:lang w:val="en-US" w:eastAsia="pt-BR"/>
          <w14:ligatures w14:val="none"/>
        </w:rPr>
        <w:t xml:space="preserve"> </w:t>
      </w:r>
      <w:r>
        <w:rPr>
          <w:rFonts w:hint="default" w:ascii="Times New Roman" w:hAnsi="Times New Roman" w:eastAsia="Times New Roman" w:cs="Times New Roman"/>
          <w:color w:val="000000"/>
          <w:kern w:val="0"/>
          <w:sz w:val="24"/>
          <w:szCs w:val="24"/>
          <w:lang w:eastAsia="pt-BR"/>
          <w14:ligatures w14:val="none"/>
        </w:rPr>
        <w:t>Deverá ser apresentado:</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 - Detalhamento da metodologia de mediação/formação; e</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II - Apresentação do currículo dos profissionais mediadores/formadores.</w:t>
      </w:r>
    </w:p>
    <w:p>
      <w:pPr>
        <w:spacing w:before="120" w:after="120" w:line="360" w:lineRule="auto"/>
        <w:ind w:right="-1"/>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Serão selecionados no mínimo 3 (três) projetos. </w:t>
      </w:r>
    </w:p>
    <w:p>
      <w:pPr>
        <w:spacing w:after="0" w:line="360" w:lineRule="auto"/>
        <w:ind w:left="142"/>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ANEXO II</w:t>
      </w:r>
    </w:p>
    <w:p>
      <w:pPr>
        <w:spacing w:after="0" w:line="360" w:lineRule="auto"/>
        <w:ind w:left="142"/>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FORMULÁRIO DE INSCRIÇÃO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1. DADOS DO PROPONENTE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 é pessoa física ou pessoa jurídica?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Jurídica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PARA PESSOA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artístico ou nome social (se houver):</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CPF:</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RG:</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Data de nascimento: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E-mail: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Telefone: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Endereço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CEP:</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Cidade: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Estado: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reside em quais dessas áreas?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Zona urbana central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Zona urbana periférica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Zona rural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Área de vulnerabilidade social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Unidades habitacionais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Territórios indígenas (demarcados ou em processo de demarcação)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quilombolas (terra titulada ou em processo de titulação, com registro na Fundação Palmares)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Áreas atingidas por barragem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Território de povos e comunidades tradicionais (ribeirinhos, louceiros, cipozeiro, pequizeiros, vazanteiros, povos do mar etc.).</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Pertence a alguma comunidade tradicional?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pertenço a comunidade tradicional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Extrativistas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Ribeirinhas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Comunidades Rurais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Indígenas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Povos Ciganos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Pescadores(as) Artesanais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Povos de Terreiro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Quilombolas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 comunidade tradicional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Não Binária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informar</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Raça, cor ou etnia: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Branca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Preta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Parda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Indígena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Amarela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é uma Pessoa com Deficiência - PCD?</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val="en-US" w:eastAsia="pt-BR"/>
          <w14:ligatures w14:val="none"/>
        </w:rPr>
      </w:pPr>
      <w:r>
        <w:rPr>
          <w:rFonts w:hint="default" w:ascii="Times New Roman" w:hAnsi="Times New Roman" w:eastAsia="Times New Roman" w:cs="Times New Roman"/>
          <w:color w:val="000000"/>
          <w:kern w:val="0"/>
          <w:sz w:val="24"/>
          <w:szCs w:val="24"/>
          <w:lang w:eastAsia="pt-BR"/>
          <w14:ligatures w14:val="none"/>
        </w:rPr>
        <w:t>(    ) Nã</w:t>
      </w:r>
      <w:r>
        <w:rPr>
          <w:rFonts w:hint="default" w:ascii="Times New Roman" w:hAnsi="Times New Roman" w:eastAsia="Times New Roman" w:cs="Times New Roman"/>
          <w:color w:val="000000"/>
          <w:kern w:val="0"/>
          <w:sz w:val="24"/>
          <w:szCs w:val="24"/>
          <w:lang w:val="en-US" w:eastAsia="pt-BR"/>
          <w14:ligatures w14:val="none"/>
        </w:rPr>
        <w: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Caso tenha marcado "sim", qual tipo de deficiência?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Auditiva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Intelectual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Múltipla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Visual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 Qual o seu grau de escolaridade?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tenho Educação Formal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Curso Técnico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Pós Graduação Completo</w:t>
      </w:r>
    </w:p>
    <w:p>
      <w:pPr>
        <w:spacing w:after="0" w:line="360" w:lineRule="auto"/>
        <w:ind w:left="142"/>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Qual a sua renda mensal fixa individual (média mensal bruta aproximada) nos últimos 3 meses?</w:t>
      </w:r>
    </w:p>
    <w:p>
      <w:pPr>
        <w:spacing w:after="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(Calcule fazendo uma média das suas remunerações nos últimos 3 meses. Em 2023, o salário mínimo foi fixado em R$ 1.320,00.)</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Nenhuma renda.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Até 1 salário mínimo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1 a 3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3 a 5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5 a 8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De 8 a 10 salários mínimos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Acima de 10 salários mínimos</w:t>
      </w:r>
    </w:p>
    <w:p>
      <w:pPr>
        <w:spacing w:after="0" w:line="360" w:lineRule="auto"/>
        <w:ind w:left="142"/>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é beneficiário de algum programa social? </w:t>
      </w:r>
    </w:p>
    <w:p>
      <w:pPr>
        <w:spacing w:after="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Bolsa família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Benefício de Prestação Continuada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Programa de Erradicação do Trabalho Infantil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Garantia-Safra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Seguro-Defeso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Outro</w:t>
      </w:r>
    </w:p>
    <w:p>
      <w:pPr>
        <w:spacing w:after="0" w:line="360" w:lineRule="auto"/>
        <w:ind w:left="142"/>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r>
        <w:rPr>
          <w:rFonts w:hint="default" w:ascii="Times New Roman" w:hAnsi="Times New Roman" w:eastAsia="Times New Roman" w:cs="Times New Roman"/>
          <w:b/>
          <w:bCs/>
          <w:color w:val="000000"/>
          <w:kern w:val="0"/>
          <w:sz w:val="24"/>
          <w:szCs w:val="24"/>
          <w:lang w:eastAsia="pt-BR"/>
          <w14:ligatures w14:val="none"/>
        </w:rPr>
        <w:t>Vai concorrer às cotas ?</w:t>
      </w:r>
    </w:p>
    <w:p>
      <w:pPr>
        <w:spacing w:after="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               (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Se sim. Qual?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negra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Pessoa indígena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Qual a sua principal função/profissão no campo artístico e cultural?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Artista, Artesão(a), Brincante, Criador(a)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Instrutor(a), oficineiro(a), educador(a) artístico(a)-cultural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Curador(a), Programador(a)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Produtor(a)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Gestor(a)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Técnico(a)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Consultor(a), Pesquisador(a) e afins.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Outro(a)s: ________________________________________________</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Você está representando um coletivo (sem CNPJ)?</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Caso tenha respondido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do coletivo: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Ano de Criação: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Quantas pessoas fazem parte do coletivo?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completo e CPF das pessoas que compõem o coletivo: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PARA PESSOA JURÍDICA: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Razão Social: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fantasia: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CNPJ:</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Endereço da sede: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Cidade: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Estado: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Número de representantes legais:</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CPF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E-mail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Telefone do representante legal: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Gênero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cisgênero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Mulher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Homem Transgênero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BináriaBinárie</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informar</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Raça/cor/etnia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Branca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Preta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Parda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Amarela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Indígena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Representante legal é pessoa com deficiência - PCD?</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Sim</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Caso tenha marcado "sim" qual o tipo de deficiência?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Auditiva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Física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Intelectual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Múltipla</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Visual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Escolaridade do representante legal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Não tenho Educação Formal</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Fundamental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Médio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Curso Técnico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Incompleto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Ensino Superior Completo</w:t>
      </w:r>
    </w:p>
    <w:p>
      <w:pPr>
        <w:spacing w:before="120" w:after="120" w:line="360" w:lineRule="auto"/>
        <w:ind w:left="142"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Pós Graduação completo</w:t>
      </w:r>
    </w:p>
    <w:p>
      <w:pPr>
        <w:spacing w:before="100" w:beforeAutospacing="1" w:after="100" w:afterAutospacing="1" w:line="360" w:lineRule="auto"/>
        <w:rPr>
          <w:rFonts w:hint="default" w:ascii="Times New Roman" w:hAnsi="Times New Roman" w:eastAsia="Times New Roman" w:cs="Times New Roman"/>
          <w:color w:val="000000"/>
          <w:kern w:val="0"/>
          <w:sz w:val="24"/>
          <w:szCs w:val="24"/>
          <w:lang w:eastAsia="pt-BR"/>
          <w14:ligatures w14:val="none"/>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before="100" w:beforeAutospacing="1" w:after="100" w:afterAutospacing="1" w:line="240" w:lineRule="auto"/>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ANEXO III</w:t>
      </w:r>
    </w:p>
    <w:p>
      <w:pPr>
        <w:spacing w:before="100" w:beforeAutospacing="1" w:after="100" w:afterAutospacing="1" w:line="240" w:lineRule="auto"/>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CRITÉRIOS UTILIZADOS NA AVALIAÇÃO DE MÉRITO CULTURAL</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pStyle w:val="20"/>
        <w:spacing w:before="120" w:beforeAutospacing="0" w:after="120" w:afterAutospacing="0"/>
        <w:ind w:right="12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 comissão de pareceristas atribuirão notas de 0 a 10 pontos a cada um dos critérios de avaliação de cada projeto, conforme tabela a seguir:</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761"/>
        <w:gridCol w:w="5871"/>
        <w:gridCol w:w="14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gridSpan w:val="3"/>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CRITÉRIOS OBRIGATÓRIOS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Identificação do Critério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Critério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Máxima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Qualidade do Projeto - Coerência do objeto, objetivos, justificativa e metas do projeto - </w:t>
            </w:r>
            <w:r>
              <w:rPr>
                <w:rFonts w:hint="default" w:ascii="Times New Roman" w:hAnsi="Times New Roman" w:eastAsia="Times New Roman" w:cs="Times New Roman"/>
                <w:color w:val="000000"/>
                <w:kern w:val="0"/>
                <w:sz w:val="24"/>
                <w:szCs w:val="24"/>
                <w:lang w:eastAsia="pt-BR"/>
                <w14:ligatures w14:val="none"/>
              </w:rPr>
              <w:t>A análise deverá considerar, para fins de avaliação e valoração, se o conteúdo do projeto apresenta, como um todo coerência, observando o objeto, a justificativa e as metas, sendo possível visualizar de forma clara os resultados que serão obtidos.</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B</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FF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Relevância da ação proposta para o cenário cultural do município</w:t>
            </w:r>
            <w:r>
              <w:rPr>
                <w:rFonts w:hint="default" w:ascii="Times New Roman" w:hAnsi="Times New Roman" w:eastAsia="Times New Roman" w:cs="Times New Roman"/>
                <w:b/>
                <w:bCs/>
                <w:color w:val="FF0000"/>
                <w:kern w:val="0"/>
                <w:sz w:val="24"/>
                <w:szCs w:val="24"/>
                <w:lang w:eastAsia="pt-BR"/>
                <w14:ligatures w14:val="none"/>
              </w:rPr>
              <w:t>- </w:t>
            </w:r>
            <w:r>
              <w:rPr>
                <w:rFonts w:hint="default" w:ascii="Times New Roman" w:hAnsi="Times New Roman" w:eastAsia="Times New Roman" w:cs="Times New Roman"/>
                <w:color w:val="000000"/>
                <w:kern w:val="0"/>
                <w:sz w:val="24"/>
                <w:szCs w:val="24"/>
                <w:lang w:eastAsia="pt-BR"/>
                <w14:ligatures w14:val="none"/>
              </w:rPr>
              <w:t>A análise deverá considerar, para fins de avaliação e valoração, se a ação contribui para o enriquecimento e valorização da cultura do município.</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Aspectos de integração comunitária na ação proposta pelo projeto - </w:t>
            </w:r>
            <w:r>
              <w:rPr>
                <w:rFonts w:hint="default" w:ascii="Times New Roman" w:hAnsi="Times New Roman" w:eastAsia="Times New Roman" w:cs="Times New Roman"/>
                <w:color w:val="000000"/>
                <w:kern w:val="0"/>
                <w:sz w:val="24"/>
                <w:szCs w:val="24"/>
                <w:lang w:eastAsia="pt-BR"/>
                <w14:ligatures w14:val="none"/>
              </w:rPr>
              <w:t>considera-se, para fins de avaliação e valoração, se o projeto apresenta aspectos de integração comunitária, em relação ao impacto social para a inclusão de pessoas com deficiência, idosos e demais grupos em situação de histórica vulnerabilidade econômica/social.</w:t>
            </w:r>
          </w:p>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Coerência da planilha orçamentária e do cronograma de execução às metas, resultados e desdobramentos do projeto proposto - </w:t>
            </w:r>
            <w:r>
              <w:rPr>
                <w:rFonts w:hint="default" w:ascii="Times New Roman" w:hAnsi="Times New Roman" w:eastAsia="Times New Roman" w:cs="Times New Roman"/>
                <w:color w:val="000000"/>
                <w:kern w:val="0"/>
                <w:sz w:val="24"/>
                <w:szCs w:val="24"/>
                <w:lang w:eastAsia="pt-BR"/>
                <w14:ligatures w14:val="none"/>
              </w:rPr>
              <w:t>A análise deverá avaliar e valorar a viabilidade técnica do projeto sob o ponto de vista dos gastos previstos na planilha orçamentária, sua execução e a adequação ao objeto, metas e objetivos previstos. Também deverá ser considerada para fins de avaliação a coerência e conformidade dos valores e quantidades dos itens relacionados na planilha orçamentária do projeto.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Coerência do Plano de Divulgação ao Cronograma, Objetivos e Metas do projeto proposto - </w:t>
            </w:r>
            <w:r>
              <w:rPr>
                <w:rFonts w:hint="default" w:ascii="Times New Roman" w:hAnsi="Times New Roman" w:eastAsia="Times New Roman" w:cs="Times New Roman"/>
                <w:color w:val="000000"/>
                <w:kern w:val="0"/>
                <w:sz w:val="24"/>
                <w:szCs w:val="24"/>
                <w:lang w:eastAsia="pt-BR"/>
                <w14:ligatures w14:val="none"/>
              </w:rPr>
              <w:t>A análise deverá avaliar e valorar a viabilidade técnica e comunicacional com o público alvo do projeto, mediante as estratégias, mídias e materiais apresentados, bem como a capacidade de executá-los.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F</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Compatibilidade da ficha técnica com as atividades desenvolvidas - </w:t>
            </w:r>
            <w:r>
              <w:rPr>
                <w:rFonts w:hint="default" w:ascii="Times New Roman" w:hAnsi="Times New Roman" w:eastAsia="Times New Roman" w:cs="Times New Roman"/>
                <w:color w:val="000000"/>
                <w:kern w:val="0"/>
                <w:sz w:val="24"/>
                <w:szCs w:val="24"/>
                <w:lang w:eastAsia="pt-BR"/>
                <w14:ligatures w14:val="none"/>
              </w:rPr>
              <w:t>A análise deverá considerar a carreira dos profissionais que compõem o corpo técnico e artístico, verificando a coerência ou não em relação às atribuições que serão executadas por eles no projeto (para esta avaliação serão considerados os currículos dos membros da ficha técnica).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Trajetória artística e cultural do proponente - </w:t>
            </w:r>
            <w:r>
              <w:rPr>
                <w:rFonts w:hint="default" w:ascii="Times New Roman" w:hAnsi="Times New Roman" w:eastAsia="Times New Roman" w:cs="Times New Roman"/>
                <w:color w:val="000000"/>
                <w:kern w:val="0"/>
                <w:sz w:val="24"/>
                <w:szCs w:val="24"/>
                <w:lang w:eastAsia="pt-BR"/>
                <w14:ligatures w14:val="none"/>
              </w:rPr>
              <w:t>Será considerado para fins de análise a carreira do proponente, com base no currículo e comprovações enviadas juntamente com a proposta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H</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Contrapartida - </w:t>
            </w:r>
            <w:r>
              <w:rPr>
                <w:rFonts w:hint="default" w:ascii="Times New Roman" w:hAnsi="Times New Roman" w:eastAsia="Times New Roman" w:cs="Times New Roman"/>
                <w:color w:val="000000"/>
                <w:kern w:val="0"/>
                <w:sz w:val="24"/>
                <w:szCs w:val="24"/>
                <w:lang w:eastAsia="pt-BR"/>
                <w14:ligatures w14:val="none"/>
              </w:rPr>
              <w:t>Será avaliado o interesse público da execução da contrapartida proposta pelo agente cultural</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gridSpan w:val="2"/>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TOTAL:</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80</w:t>
            </w:r>
          </w:p>
        </w:tc>
      </w:tr>
    </w:tbl>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Além da pontuação acima, o proponente pode receber bônus de pontuação, ou seja, uma pontuação extra, conforme critérios abaixo especificados: </w:t>
      </w:r>
    </w:p>
    <w:p>
      <w:pPr>
        <w:spacing w:before="120" w:after="120" w:line="240" w:lineRule="auto"/>
        <w:ind w:right="120"/>
        <w:jc w:val="both"/>
        <w:rPr>
          <w:rFonts w:hint="default" w:ascii="Times New Roman" w:hAnsi="Times New Roman" w:eastAsia="Times New Roman" w:cs="Times New Roman"/>
          <w:color w:val="FF0000"/>
          <w:kern w:val="0"/>
          <w:sz w:val="24"/>
          <w:szCs w:val="24"/>
          <w:lang w:eastAsia="pt-BR"/>
          <w14:ligatures w14:val="none"/>
        </w:rPr>
      </w:pPr>
    </w:p>
    <w:tbl>
      <w:tblPr>
        <w:tblStyle w:val="3"/>
        <w:tblW w:w="9026" w:type="dxa"/>
        <w:tblInd w:w="0" w:type="dxa"/>
        <w:tblLayout w:type="autofit"/>
        <w:tblCellMar>
          <w:top w:w="15" w:type="dxa"/>
          <w:left w:w="15" w:type="dxa"/>
          <w:bottom w:w="15" w:type="dxa"/>
          <w:right w:w="15" w:type="dxa"/>
        </w:tblCellMar>
      </w:tblPr>
      <w:tblGrid>
        <w:gridCol w:w="3282"/>
        <w:gridCol w:w="3461"/>
        <w:gridCol w:w="2283"/>
      </w:tblGrid>
      <w:tr>
        <w:tblPrEx>
          <w:tblCellMar>
            <w:top w:w="15" w:type="dxa"/>
            <w:left w:w="15" w:type="dxa"/>
            <w:bottom w:w="15" w:type="dxa"/>
            <w:right w:w="15" w:type="dxa"/>
          </w:tblCellMar>
        </w:tblPrEx>
        <w:trPr>
          <w:trHeight w:val="420" w:hRule="atLeast"/>
        </w:trPr>
        <w:tc>
          <w:tcPr>
            <w:tcW w:w="0" w:type="auto"/>
            <w:gridSpan w:val="3"/>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BÔNUS PARA PONTUAÇÃO DE PROPONENTES PESSOAS FÍSICAS</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Identificação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Máxima</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Proponentes do gênero feminino</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J</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Proponentes negros e indígenas</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K</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Proponentes com deficiência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Proponentes </w:t>
            </w:r>
            <w:r>
              <w:rPr>
                <w:rFonts w:hint="default" w:ascii="Times New Roman" w:hAnsi="Times New Roman" w:cs="Times New Roman"/>
                <w:sz w:val="24"/>
                <w:szCs w:val="24"/>
              </w:rPr>
              <w:t>LGBTQIAP+</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rPr>
          <w:trHeight w:val="420" w:hRule="atLeast"/>
        </w:trPr>
        <w:tc>
          <w:tcPr>
            <w:tcW w:w="0" w:type="auto"/>
            <w:gridSpan w:val="2"/>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PONTUAÇÃO EXTRA TOTAL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kern w:val="0"/>
                <w:sz w:val="24"/>
                <w:szCs w:val="24"/>
                <w:lang w:eastAsia="pt-BR"/>
                <w14:ligatures w14:val="none"/>
              </w:rPr>
              <w:t>20 PONTOS</w:t>
            </w:r>
          </w:p>
        </w:tc>
      </w:tr>
    </w:tbl>
    <w:p>
      <w:pPr>
        <w:spacing w:after="0" w:line="240" w:lineRule="auto"/>
        <w:rPr>
          <w:rFonts w:hint="default" w:ascii="Times New Roman" w:hAnsi="Times New Roman" w:eastAsia="Times New Roman" w:cs="Times New Roman"/>
          <w:kern w:val="0"/>
          <w:sz w:val="24"/>
          <w:szCs w:val="24"/>
          <w:lang w:eastAsia="pt-BR"/>
          <w14:ligatures w14:val="none"/>
        </w:rPr>
      </w:pPr>
    </w:p>
    <w:tbl>
      <w:tblPr>
        <w:tblStyle w:val="3"/>
        <w:tblW w:w="9026" w:type="dxa"/>
        <w:tblInd w:w="0" w:type="dxa"/>
        <w:tblLayout w:type="autofit"/>
        <w:tblCellMar>
          <w:top w:w="15" w:type="dxa"/>
          <w:left w:w="15" w:type="dxa"/>
          <w:bottom w:w="15" w:type="dxa"/>
          <w:right w:w="15" w:type="dxa"/>
        </w:tblCellMar>
      </w:tblPr>
      <w:tblGrid>
        <w:gridCol w:w="1815"/>
        <w:gridCol w:w="5773"/>
        <w:gridCol w:w="1438"/>
      </w:tblGrid>
      <w:tr>
        <w:tblPrEx>
          <w:tblCellMar>
            <w:top w:w="15" w:type="dxa"/>
            <w:left w:w="15" w:type="dxa"/>
            <w:bottom w:w="15" w:type="dxa"/>
            <w:right w:w="15" w:type="dxa"/>
          </w:tblCellMar>
        </w:tblPrEx>
        <w:trPr>
          <w:trHeight w:val="420" w:hRule="atLeast"/>
        </w:trPr>
        <w:tc>
          <w:tcPr>
            <w:tcW w:w="0" w:type="auto"/>
            <w:gridSpan w:val="3"/>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EXTRA PARA PROPONENTES PESSOAS JURÍDICAS E COLETIVOS OU GRUPOS CULTURAIS SEM CNPJ</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Identificação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Ponto Extra</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Pontuação Máxima</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ou coletivos/grupos compostos majoritariamente por pessoas negras ou indígenas</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N</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compostas majoritariamente por mulheres</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O</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sediadas em regiões de maior vulnerabilidade social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rPr>
                <w:rFonts w:hint="default" w:ascii="Times New Roman" w:hAnsi="Times New Roman" w:eastAsia="Times New Roman" w:cs="Times New Roman"/>
                <w:kern w:val="0"/>
                <w:sz w:val="24"/>
                <w:szCs w:val="24"/>
                <w:lang w:eastAsia="pt-BR"/>
                <w14:ligatures w14:val="none"/>
              </w:rPr>
            </w:pP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0" w:line="240" w:lineRule="auto"/>
              <w:jc w:val="center"/>
              <w:rPr>
                <w:rFonts w:hint="default" w:ascii="Times New Roman" w:hAnsi="Times New Roman" w:eastAsia="Times New Roman" w:cs="Times New Roman"/>
                <w:kern w:val="0"/>
                <w:sz w:val="24"/>
                <w:szCs w:val="24"/>
                <w:lang w:eastAsia="pt-BR"/>
                <w14:ligatures w14:val="none"/>
              </w:rPr>
            </w:pPr>
          </w:p>
          <w:p>
            <w:pPr>
              <w:shd w:val="clear" w:color="auto" w:fill="FFFFFF"/>
              <w:spacing w:after="0" w:line="240" w:lineRule="auto"/>
              <w:jc w:val="center"/>
              <w:rPr>
                <w:rFonts w:hint="default" w:ascii="Times New Roman" w:hAnsi="Times New Roman" w:eastAsia="Times New Roman" w:cs="Times New Roman"/>
                <w:kern w:val="0"/>
                <w:sz w:val="24"/>
                <w:szCs w:val="24"/>
                <w:lang w:eastAsia="pt-BR"/>
                <w14:ligatures w14:val="none"/>
              </w:rPr>
            </w:pPr>
          </w:p>
          <w:p>
            <w:pPr>
              <w:shd w:val="clear" w:color="auto" w:fill="FFFFFF"/>
              <w:spacing w:after="24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Pessoas jurídicas ou coletivos/grupos com notória atuação em temáticas relacionadas a: pessoas negras, indígenas, pessoas com deficiência, mulheres, LGBTQIAP+, idosos, crianças, e demais grupos em situação de vulnerabilidade econômica e/ou social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pacing w:after="240" w:line="240" w:lineRule="auto"/>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br w:type="textWrapping"/>
            </w:r>
            <w:r>
              <w:rPr>
                <w:rFonts w:hint="default" w:ascii="Times New Roman" w:hAnsi="Times New Roman" w:eastAsia="Times New Roman" w:cs="Times New Roman"/>
                <w:kern w:val="0"/>
                <w:sz w:val="24"/>
                <w:szCs w:val="24"/>
                <w:lang w:eastAsia="pt-BR"/>
                <w14:ligatures w14:val="none"/>
              </w:rPr>
              <w:br w:type="textWrapping"/>
            </w:r>
          </w:p>
          <w:p>
            <w:pPr>
              <w:spacing w:after="0" w:line="240" w:lineRule="auto"/>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5</w:t>
            </w:r>
          </w:p>
        </w:tc>
      </w:tr>
      <w:tr>
        <w:tblPrEx>
          <w:tblCellMar>
            <w:top w:w="15" w:type="dxa"/>
            <w:left w:w="15" w:type="dxa"/>
            <w:bottom w:w="15" w:type="dxa"/>
            <w:right w:w="15" w:type="dxa"/>
          </w:tblCellMar>
        </w:tblPrEx>
        <w:trPr>
          <w:trHeight w:val="420" w:hRule="atLeast"/>
        </w:trPr>
        <w:tc>
          <w:tcPr>
            <w:tcW w:w="0" w:type="auto"/>
            <w:gridSpan w:val="2"/>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PONTUAÇÃO EXTRA TOTAL</w:t>
            </w:r>
          </w:p>
        </w:tc>
        <w:tc>
          <w:tcPr>
            <w:tcW w:w="0" w:type="auto"/>
            <w:tcBorders>
              <w:top w:val="single" w:color="000000" w:sz="8" w:space="0"/>
              <w:left w:val="single" w:color="000000" w:sz="8" w:space="0"/>
              <w:bottom w:val="single" w:color="000000" w:sz="8" w:space="0"/>
              <w:right w:val="single" w:color="000000" w:sz="8" w:space="0"/>
            </w:tcBorders>
            <w:tcMar>
              <w:top w:w="100" w:type="dxa"/>
              <w:left w:w="100" w:type="dxa"/>
              <w:bottom w:w="100" w:type="dxa"/>
              <w:right w:w="100" w:type="dxa"/>
            </w:tcMar>
          </w:tcPr>
          <w:p>
            <w:pPr>
              <w:shd w:val="clear" w:color="auto" w:fill="FFFFFF"/>
              <w:spacing w:before="240" w:after="240" w:line="240" w:lineRule="auto"/>
              <w:jc w:val="center"/>
              <w:rPr>
                <w:rFonts w:hint="default" w:ascii="Times New Roman" w:hAnsi="Times New Roman" w:eastAsia="Times New Roman" w:cs="Times New Roman"/>
                <w:b/>
                <w:kern w:val="0"/>
                <w:sz w:val="24"/>
                <w:szCs w:val="24"/>
                <w:lang w:eastAsia="pt-BR"/>
                <w14:ligatures w14:val="none"/>
              </w:rPr>
            </w:pPr>
            <w:r>
              <w:rPr>
                <w:rFonts w:hint="default" w:ascii="Times New Roman" w:hAnsi="Times New Roman" w:eastAsia="Times New Roman" w:cs="Times New Roman"/>
                <w:b/>
                <w:kern w:val="0"/>
                <w:sz w:val="24"/>
                <w:szCs w:val="24"/>
                <w:lang w:eastAsia="pt-BR"/>
                <w14:ligatures w14:val="none"/>
              </w:rPr>
              <w:t>20 PONTOS</w:t>
            </w:r>
          </w:p>
        </w:tc>
      </w:tr>
    </w:tbl>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11.3 A pontuação final de cada candidatura será definida por consenso dos membros da comissão, por meio da média das notas atribuídas individualmente por cada membro; </w:t>
      </w: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11.4 Os critérios gerais são </w:t>
      </w:r>
      <w:r>
        <w:rPr>
          <w:rFonts w:hint="default" w:ascii="Times New Roman" w:hAnsi="Times New Roman" w:cs="Times New Roman"/>
          <w:b/>
          <w:sz w:val="24"/>
          <w:szCs w:val="24"/>
        </w:rPr>
        <w:t>eliminatórios</w:t>
      </w:r>
      <w:r>
        <w:rPr>
          <w:rFonts w:hint="default" w:ascii="Times New Roman" w:hAnsi="Times New Roman" w:cs="Times New Roman"/>
          <w:sz w:val="24"/>
          <w:szCs w:val="24"/>
        </w:rPr>
        <w:t>, de modo que, o agente cultural que receber pontuação 0 em algum dos critérios será desclassificado do Edital;</w:t>
      </w: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11.5 Os bônus de pontuação são cumulativos e não constituem critérios obrigatórios, de modo que a pontuação 0 em algum dos critérios não desclassifica o proponente;</w:t>
      </w: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11.6 Em caso de empate, serão utilizados para fins de classificação dos projetos a maior nota nos critérios de acordo com a ordem abaixo definida: A, B, C, D, E, F, G, H, I, J, K, L, M, N, O, P, respectivamente, de acordo com cada proponente; </w:t>
      </w: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11.7 Caso nenhum dos critérios acima elencados seja capaz de promover o desempate serão adotados critérios de desempate na ordem a seguir:</w:t>
      </w: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11.7.1 Proponente com maior idade, na sequência, maior tempo de profissão;</w:t>
      </w:r>
    </w:p>
    <w:p>
      <w:pPr>
        <w:pBdr>
          <w:top w:val="none" w:color="auto" w:sz="0" w:space="0"/>
          <w:left w:val="none" w:color="auto" w:sz="0" w:space="0"/>
          <w:bottom w:val="none" w:color="auto" w:sz="0" w:space="0"/>
          <w:right w:val="none" w:color="auto" w:sz="0" w:space="0"/>
          <w:between w:val="none" w:color="auto" w:sz="0" w:space="0"/>
        </w:pBdr>
        <w:spacing w:after="200"/>
        <w:jc w:val="both"/>
        <w:rPr>
          <w:rFonts w:hint="default" w:ascii="Times New Roman" w:hAnsi="Times New Roman" w:cs="Times New Roman"/>
          <w:sz w:val="24"/>
          <w:szCs w:val="24"/>
        </w:rPr>
      </w:pPr>
      <w:r>
        <w:rPr>
          <w:rFonts w:hint="default" w:ascii="Times New Roman" w:hAnsi="Times New Roman" w:cs="Times New Roman"/>
          <w:sz w:val="24"/>
          <w:szCs w:val="24"/>
        </w:rPr>
        <w:t>11.8 Serão considerados aptos os projetos que receberem nota final igual ou superior a 50 pontos;</w:t>
      </w:r>
    </w:p>
    <w:p>
      <w:pPr>
        <w:pBdr>
          <w:top w:val="none" w:color="auto" w:sz="0" w:space="0"/>
          <w:left w:val="none" w:color="auto" w:sz="0" w:space="0"/>
          <w:bottom w:val="none" w:color="auto" w:sz="0" w:space="0"/>
          <w:right w:val="none" w:color="auto" w:sz="0" w:space="0"/>
          <w:between w:val="none" w:color="auto" w:sz="0" w:space="0"/>
        </w:pBdr>
        <w:spacing w:after="0"/>
        <w:jc w:val="both"/>
        <w:rPr>
          <w:rFonts w:hint="default" w:ascii="Times New Roman" w:hAnsi="Times New Roman" w:cs="Times New Roman"/>
          <w:sz w:val="24"/>
          <w:szCs w:val="24"/>
        </w:rPr>
      </w:pPr>
      <w:r>
        <w:rPr>
          <w:rFonts w:hint="default" w:ascii="Times New Roman" w:hAnsi="Times New Roman" w:cs="Times New Roman"/>
          <w:sz w:val="24"/>
          <w:szCs w:val="24"/>
        </w:rPr>
        <w:t>11.9 Serão desclassificados os projetos que:</w:t>
      </w:r>
    </w:p>
    <w:p>
      <w:pPr>
        <w:pBdr>
          <w:top w:val="none" w:color="auto" w:sz="0" w:space="0"/>
          <w:left w:val="none" w:color="auto" w:sz="0" w:space="0"/>
          <w:bottom w:val="none" w:color="auto" w:sz="0" w:space="0"/>
          <w:right w:val="none" w:color="auto" w:sz="0" w:space="0"/>
          <w:between w:val="none" w:color="auto" w:sz="0" w:space="0"/>
        </w:pBdr>
        <w:spacing w:after="0"/>
        <w:jc w:val="both"/>
        <w:rPr>
          <w:rFonts w:hint="default" w:ascii="Times New Roman" w:hAnsi="Times New Roman" w:cs="Times New Roman"/>
          <w:sz w:val="24"/>
          <w:szCs w:val="24"/>
        </w:rPr>
      </w:pPr>
    </w:p>
    <w:p>
      <w:pPr>
        <w:spacing w:after="0" w:line="240" w:lineRule="auto"/>
        <w:ind w:left="567"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 - receberam nota 0 em qualquer dos critérios obrigatórios; </w:t>
      </w:r>
    </w:p>
    <w:p>
      <w:pPr>
        <w:spacing w:after="0" w:line="240" w:lineRule="auto"/>
        <w:ind w:left="567"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II - apresentem quaisquer formas de preconceito de origem, raça, etnia, gênero, cor, idade ou outras formas de discriminação serão desclassificadas, com fundamento no disposto no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"http://www.planalto.gov.br/ccivil_03/Constituicao/Constituicao.htm" \l "art3iv" \t "_blank" </w:instrText>
      </w:r>
      <w:r>
        <w:rPr>
          <w:rFonts w:hint="default" w:ascii="Times New Roman" w:hAnsi="Times New Roman" w:cs="Times New Roman"/>
          <w:sz w:val="24"/>
          <w:szCs w:val="24"/>
        </w:rPr>
        <w:fldChar w:fldCharType="separate"/>
      </w:r>
      <w:r>
        <w:rPr>
          <w:rFonts w:hint="default" w:ascii="Times New Roman" w:hAnsi="Times New Roman" w:eastAsia="Times New Roman" w:cs="Times New Roman"/>
          <w:color w:val="000000"/>
          <w:kern w:val="0"/>
          <w:sz w:val="24"/>
          <w:szCs w:val="24"/>
          <w:lang w:eastAsia="pt-BR"/>
          <w14:ligatures w14:val="none"/>
        </w:rPr>
        <w:t>inciso IV do caput do art. 3º da Constituição,</w:t>
      </w:r>
      <w:r>
        <w:rPr>
          <w:rFonts w:hint="default" w:ascii="Times New Roman" w:hAnsi="Times New Roman" w:eastAsia="Times New Roman" w:cs="Times New Roman"/>
          <w:color w:val="000000"/>
          <w:kern w:val="0"/>
          <w:sz w:val="24"/>
          <w:szCs w:val="24"/>
          <w:lang w:eastAsia="pt-BR"/>
          <w14:ligatures w14:val="none"/>
        </w:rPr>
        <w:fldChar w:fldCharType="end"/>
      </w:r>
      <w:r>
        <w:rPr>
          <w:rFonts w:hint="default" w:ascii="Times New Roman" w:hAnsi="Times New Roman" w:eastAsia="Times New Roman" w:cs="Times New Roman"/>
          <w:color w:val="000000"/>
          <w:kern w:val="0"/>
          <w:sz w:val="24"/>
          <w:szCs w:val="24"/>
          <w:lang w:eastAsia="pt-BR"/>
          <w14:ligatures w14:val="none"/>
        </w:rPr>
        <w:t> garantidos o contraditório e a ampla defesa.</w:t>
      </w:r>
    </w:p>
    <w:p>
      <w:pPr>
        <w:pBdr>
          <w:top w:val="none" w:color="auto" w:sz="0" w:space="0"/>
          <w:left w:val="none" w:color="auto" w:sz="0" w:space="0"/>
          <w:bottom w:val="none" w:color="auto" w:sz="0" w:space="0"/>
          <w:right w:val="none" w:color="auto" w:sz="0" w:space="0"/>
          <w:between w:val="none" w:color="auto" w:sz="0" w:space="0"/>
        </w:pBdr>
        <w:spacing w:after="0"/>
        <w:jc w:val="both"/>
        <w:rPr>
          <w:rFonts w:hint="default" w:ascii="Times New Roman" w:hAnsi="Times New Roman" w:cs="Times New Roman"/>
          <w:sz w:val="24"/>
          <w:szCs w:val="24"/>
        </w:rPr>
      </w:pPr>
    </w:p>
    <w:p>
      <w:pPr>
        <w:pBdr>
          <w:top w:val="none" w:color="auto" w:sz="0" w:space="0"/>
          <w:left w:val="none" w:color="auto" w:sz="0" w:space="0"/>
          <w:bottom w:val="none" w:color="auto" w:sz="0" w:space="0"/>
          <w:right w:val="none" w:color="auto" w:sz="0" w:space="0"/>
          <w:between w:val="none" w:color="auto" w:sz="0" w:space="0"/>
        </w:pBdr>
        <w:spacing w:after="0"/>
        <w:jc w:val="both"/>
        <w:rPr>
          <w:rFonts w:hint="default" w:ascii="Times New Roman" w:hAnsi="Times New Roman" w:cs="Times New Roman"/>
          <w:sz w:val="24"/>
          <w:szCs w:val="24"/>
        </w:rPr>
      </w:pPr>
      <w:r>
        <w:rPr>
          <w:rFonts w:hint="default" w:ascii="Times New Roman" w:hAnsi="Times New Roman" w:cs="Times New Roman"/>
          <w:sz w:val="24"/>
          <w:szCs w:val="24"/>
        </w:rPr>
        <w:t>11.10 A falsidade de informações acarretará desclassificação, podendo ensejar, ainda, a aplicação de sanções administrativas ou criminais.</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after="120"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 xml:space="preserve">ANEXO IV </w:t>
      </w:r>
    </w:p>
    <w:p>
      <w:pPr>
        <w:spacing w:after="120" w:line="360" w:lineRule="auto"/>
        <w:ind w:left="100"/>
        <w:jc w:val="center"/>
        <w:rPr>
          <w:rFonts w:hint="default" w:ascii="Times New Roman" w:hAnsi="Times New Roman" w:cs="Times New Roman"/>
          <w:b/>
          <w:sz w:val="24"/>
          <w:szCs w:val="24"/>
          <w:lang w:val="pt-BR"/>
        </w:rPr>
      </w:pPr>
      <w:r>
        <w:rPr>
          <w:rFonts w:hint="default" w:ascii="Times New Roman" w:hAnsi="Times New Roman" w:cs="Times New Roman"/>
          <w:b/>
          <w:sz w:val="24"/>
          <w:szCs w:val="24"/>
        </w:rPr>
        <w:t>TERMO DE EXECUÇÃO CULTURA</w:t>
      </w:r>
      <w:r>
        <w:rPr>
          <w:rFonts w:hint="default" w:ascii="Times New Roman" w:hAnsi="Times New Roman" w:cs="Times New Roman"/>
          <w:b/>
          <w:sz w:val="24"/>
          <w:szCs w:val="24"/>
          <w:lang w:val="pt-BR"/>
        </w:rPr>
        <w:t>L</w:t>
      </w:r>
    </w:p>
    <w:p>
      <w:pPr>
        <w:spacing w:after="120" w:line="360" w:lineRule="auto"/>
        <w:ind w:left="100"/>
        <w:jc w:val="center"/>
        <w:rPr>
          <w:rFonts w:hint="default" w:ascii="Times New Roman" w:hAnsi="Times New Roman" w:cs="Times New Roman"/>
          <w:b/>
          <w:sz w:val="24"/>
          <w:szCs w:val="24"/>
          <w:lang w:val="pt-BR"/>
        </w:rPr>
      </w:pPr>
    </w:p>
    <w:p>
      <w:pPr>
        <w:spacing w:after="12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TERMO DE EXECUÇÃO CULTURAL Nº </w:t>
      </w:r>
      <w:r>
        <w:rPr>
          <w:rFonts w:hint="default" w:ascii="Times New Roman" w:hAnsi="Times New Roman" w:cs="Times New Roman"/>
          <w:sz w:val="24"/>
          <w:szCs w:val="24"/>
          <w:highlight w:val="yellow"/>
        </w:rPr>
        <w:t>xx/2023</w:t>
      </w:r>
      <w:r>
        <w:rPr>
          <w:rFonts w:hint="default" w:ascii="Times New Roman" w:hAnsi="Times New Roman" w:cs="Times New Roman"/>
          <w:sz w:val="24"/>
          <w:szCs w:val="24"/>
        </w:rPr>
        <w:t xml:space="preserve"> TENDO POR OBJETO A CONCESSÃO DE APOIO FINANCEIRO A AÇÕES CULTURAIS CONTEMPLADAS PELO EDITAL</w:t>
      </w:r>
      <w:r>
        <w:rPr>
          <w:rFonts w:hint="default" w:ascii="Times New Roman" w:hAnsi="Times New Roman" w:cs="Times New Roman"/>
          <w:sz w:val="24"/>
          <w:szCs w:val="24"/>
          <w:lang w:val="pt-BR"/>
        </w:rPr>
        <w:t xml:space="preserve"> LPG</w:t>
      </w:r>
      <w:r>
        <w:rPr>
          <w:rFonts w:hint="default" w:ascii="Times New Roman" w:hAnsi="Times New Roman" w:cs="Times New Roman"/>
          <w:sz w:val="24"/>
          <w:szCs w:val="24"/>
          <w:highlight w:val="none"/>
        </w:rPr>
        <w:t xml:space="preserve"> nº </w:t>
      </w:r>
      <w:r>
        <w:rPr>
          <w:rFonts w:hint="default" w:ascii="Times New Roman" w:hAnsi="Times New Roman" w:cs="Times New Roman"/>
          <w:sz w:val="24"/>
          <w:szCs w:val="24"/>
          <w:highlight w:val="none"/>
          <w:lang w:val="pt-BR"/>
        </w:rPr>
        <w:t>01</w:t>
      </w:r>
      <w:r>
        <w:rPr>
          <w:rFonts w:hint="default" w:ascii="Times New Roman" w:hAnsi="Times New Roman" w:cs="Times New Roman"/>
          <w:sz w:val="24"/>
          <w:szCs w:val="24"/>
          <w:highlight w:val="none"/>
        </w:rPr>
        <w:t>/2023</w:t>
      </w:r>
      <w:r>
        <w:rPr>
          <w:rFonts w:hint="default" w:ascii="Times New Roman" w:hAnsi="Times New Roman" w:cs="Times New Roman"/>
          <w:i/>
          <w:sz w:val="24"/>
          <w:szCs w:val="24"/>
        </w:rPr>
        <w:t xml:space="preserve"> –,</w:t>
      </w:r>
      <w:r>
        <w:rPr>
          <w:rFonts w:hint="default" w:ascii="Times New Roman" w:hAnsi="Times New Roman" w:cs="Times New Roman"/>
          <w:sz w:val="24"/>
          <w:szCs w:val="24"/>
        </w:rPr>
        <w:t xml:space="preserve"> NOS TERMOS DA LEI COMPLEMENTAR Nº 195/2022 (LEI PAULO GUSTAVO), DO DECRETO N. 11.525/2023 (DECRETO PAULO GUSTAVO) E DO DECRETO 11.453/2023 (DECRETO DE FOMENTO).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1. PARTES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1.1 O</w:t>
      </w:r>
      <w:r>
        <w:rPr>
          <w:rFonts w:hint="default" w:ascii="Times New Roman" w:hAnsi="Times New Roman" w:cs="Times New Roman"/>
          <w:color w:val="FF0000"/>
          <w:sz w:val="24"/>
          <w:szCs w:val="24"/>
        </w:rPr>
        <w:t xml:space="preserve"> [NOME DO ENTE FEDERATIVO]</w:t>
      </w:r>
      <w:r>
        <w:rPr>
          <w:rFonts w:hint="default" w:ascii="Times New Roman" w:hAnsi="Times New Roman" w:cs="Times New Roman"/>
          <w:sz w:val="24"/>
          <w:szCs w:val="24"/>
        </w:rPr>
        <w:t xml:space="preserve">, neste ato representado por </w:t>
      </w:r>
      <w:r>
        <w:rPr>
          <w:rFonts w:hint="default" w:ascii="Times New Roman" w:hAnsi="Times New Roman" w:cs="Times New Roman"/>
          <w:color w:val="FF0000"/>
          <w:sz w:val="24"/>
          <w:szCs w:val="24"/>
        </w:rPr>
        <w:t xml:space="preserve"> [AUTORIDADE QUE ASSINARÁ PELO ENTE FEDERATIVO]</w:t>
      </w:r>
      <w:r>
        <w:rPr>
          <w:rFonts w:hint="default" w:ascii="Times New Roman" w:hAnsi="Times New Roman" w:cs="Times New Roman"/>
          <w:sz w:val="24"/>
          <w:szCs w:val="24"/>
        </w:rPr>
        <w:t xml:space="preserve">, </w:t>
      </w:r>
      <w:r>
        <w:rPr>
          <w:rFonts w:hint="default" w:ascii="Times New Roman" w:hAnsi="Times New Roman" w:cs="Times New Roman"/>
          <w:color w:val="FF0000"/>
          <w:sz w:val="24"/>
          <w:szCs w:val="24"/>
        </w:rPr>
        <w:t xml:space="preserve">Senhor(a) [INDICAR NOME DA AUTORIDADE QUE ASSINARÁ PELO ENTE FEDERATIVO], e o(a) AGENTE CULTURAL, [INDICAR NOME DO(A) AGENTE CULTURAL CONTEMPLADO], portador(a) do RG nº [INDICAR Nº DO RG], expedida em [INDICAR ÓRGÃO EXPEDIDOR], CPF nº [INDICAR Nº DO CPF], residente e domiciliado(a) à [INDICAR ENDEREÇO], CEP: [INDICAR CEP], telefones: [INDICAR TELEFONES], </w:t>
      </w:r>
      <w:r>
        <w:rPr>
          <w:rFonts w:hint="default" w:ascii="Times New Roman" w:hAnsi="Times New Roman" w:cs="Times New Roman"/>
          <w:sz w:val="24"/>
          <w:szCs w:val="24"/>
        </w:rPr>
        <w:t>resolvem firmar o presente Termo de Execução Cultural, de acordo com as seguintes condições:</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2. PROCEDIMENTO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2.1 Este Termo de Execução Cultural é instrumento da modalidade de fomento à execução de ações culturais de que trata o inciso I do art. 8 do Decreto 11.453/2023, celebrado com agente  cultural selecionado nos termos da LEI COMPLEMENTAR Nº 195/2022 (LEI PAULO GUSTAVO), DO DECRETO N. 11.525/2023 (DECRETO PAULO GUSTAVO) E DO DECRETO 11.453/2023 (DECRETO DE FOMENTO).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3. OBJETO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3.1. Este Termo de Execução Cultural tem por objeto a concessão de apoio financeiro ao projeto cultural </w:t>
      </w:r>
      <w:r>
        <w:rPr>
          <w:rFonts w:hint="default" w:ascii="Times New Roman" w:hAnsi="Times New Roman" w:cs="Times New Roman"/>
          <w:color w:val="FF0000"/>
          <w:sz w:val="24"/>
          <w:szCs w:val="24"/>
        </w:rPr>
        <w:t xml:space="preserve">[INDICAR NOME DO PROJETO], </w:t>
      </w:r>
      <w:r>
        <w:rPr>
          <w:rFonts w:hint="default" w:ascii="Times New Roman" w:hAnsi="Times New Roman" w:cs="Times New Roman"/>
          <w:sz w:val="24"/>
          <w:szCs w:val="24"/>
        </w:rPr>
        <w:t xml:space="preserve">contemplado no conforme processo administrativo nº </w:t>
      </w:r>
      <w:r>
        <w:rPr>
          <w:rFonts w:hint="default" w:ascii="Times New Roman" w:hAnsi="Times New Roman" w:cs="Times New Roman"/>
          <w:color w:val="FF0000"/>
          <w:sz w:val="24"/>
          <w:szCs w:val="24"/>
        </w:rPr>
        <w:t xml:space="preserve">[INDICAR NÚMERO DO PROCESSO]. </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4. RECURSOS FINANCEIROS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4.1. Os recursos financeiros para a execução do presente termo totalizam o montante de </w:t>
      </w:r>
      <w:r>
        <w:rPr>
          <w:rFonts w:hint="default" w:ascii="Times New Roman" w:hAnsi="Times New Roman" w:cs="Times New Roman"/>
          <w:color w:val="FF0000"/>
          <w:sz w:val="24"/>
          <w:szCs w:val="24"/>
        </w:rPr>
        <w:t>R$ ***** (_____________________)</w:t>
      </w:r>
      <w:r>
        <w:rPr>
          <w:rFonts w:hint="default" w:ascii="Times New Roman" w:hAnsi="Times New Roman" w:cs="Times New Roman"/>
          <w:sz w:val="24"/>
          <w:szCs w:val="24"/>
        </w:rPr>
        <w:t>.</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4.2. Serão transferidos à conta do(a) AGENTE CULTURAL, especialmente aberta no </w:t>
      </w:r>
      <w:r>
        <w:rPr>
          <w:rFonts w:hint="default" w:ascii="Times New Roman" w:hAnsi="Times New Roman" w:cs="Times New Roman"/>
          <w:color w:val="FF0000"/>
          <w:sz w:val="24"/>
          <w:szCs w:val="24"/>
        </w:rPr>
        <w:t xml:space="preserve">[NOME DO BANCO], Agência [INDICAR AGÊNCIA], Conta Corrente nº [INDICAR CONTA], </w:t>
      </w:r>
      <w:r>
        <w:rPr>
          <w:rFonts w:hint="default" w:ascii="Times New Roman" w:hAnsi="Times New Roman" w:cs="Times New Roman"/>
          <w:sz w:val="24"/>
          <w:szCs w:val="24"/>
        </w:rPr>
        <w:t>para recebimento e movimentação.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5. APLICAÇÃO DOS RECURSOS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5.1 Os rendimentos de ativos financeiros poderão ser aplicados para o alcance do objeto, sem a necessidade de autorização prévia.</w:t>
      </w:r>
    </w:p>
    <w:p>
      <w:pPr>
        <w:spacing w:after="100" w:line="360" w:lineRule="auto"/>
        <w:jc w:val="both"/>
        <w:rPr>
          <w:rFonts w:hint="default" w:ascii="Times New Roman" w:hAnsi="Times New Roman" w:cs="Times New Roman"/>
          <w:b/>
          <w:bCs/>
          <w:sz w:val="24"/>
          <w:szCs w:val="24"/>
        </w:rPr>
      </w:pPr>
      <w:r>
        <w:rPr>
          <w:rFonts w:hint="default" w:ascii="Times New Roman" w:hAnsi="Times New Roman" w:cs="Times New Roman"/>
          <w:sz w:val="24"/>
          <w:szCs w:val="24"/>
        </w:rPr>
        <w:t xml:space="preserve">  </w:t>
      </w:r>
      <w:r>
        <w:rPr>
          <w:rFonts w:hint="default" w:ascii="Times New Roman" w:hAnsi="Times New Roman" w:cs="Times New Roman"/>
          <w:b/>
          <w:bCs/>
          <w:sz w:val="24"/>
          <w:szCs w:val="24"/>
        </w:rPr>
        <w:t>6. OBRIGAÇÕES</w:t>
      </w:r>
    </w:p>
    <w:p>
      <w:pPr>
        <w:spacing w:after="100" w:line="360" w:lineRule="auto"/>
        <w:ind w:left="100"/>
        <w:jc w:val="both"/>
        <w:rPr>
          <w:rFonts w:hint="default" w:ascii="Times New Roman" w:hAnsi="Times New Roman" w:cs="Times New Roman"/>
          <w:color w:val="FF0000"/>
          <w:sz w:val="24"/>
          <w:szCs w:val="24"/>
        </w:rPr>
      </w:pPr>
      <w:r>
        <w:rPr>
          <w:rFonts w:hint="default" w:ascii="Times New Roman" w:hAnsi="Times New Roman" w:cs="Times New Roman"/>
          <w:sz w:val="24"/>
          <w:szCs w:val="24"/>
        </w:rPr>
        <w:t xml:space="preserve">6.1 São obrigações do/da </w:t>
      </w:r>
      <w:r>
        <w:rPr>
          <w:rFonts w:hint="default" w:ascii="Times New Roman" w:hAnsi="Times New Roman" w:cs="Times New Roman"/>
          <w:color w:val="FF0000"/>
          <w:sz w:val="24"/>
          <w:szCs w:val="24"/>
        </w:rPr>
        <w:t>[NOME DO ÓRGÃO RESPONSÁVEL PELO EDITAL]: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 transferir os recursos ao(a)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orientar o(a) AGENTE CULTURAL sobre o procedimento para a prestação de informações dos recursos concedidos;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analisar e emitir parecer sobre os relatórios e sobre a prestação de informações apresentados pelo(a)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zelar pelo fiel cumprimento deste termo de execução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 adotar medidas saneadoras e corretivas quando houver inadimplemento;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VI) monitorar o cumprimento pelo(a) AGENTE CULTURAL das obrigações previstas na CLÁUSULA 6.2.</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6.2 São obrigações do(a)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 executar a ação cultural aprovada;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aplicar os recursos concedidos pela Lei Paulo Gustavo na realização da ação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III) manter, obrigatória e exclusivamente, os recursos financeiros depositados na conta especialmente aberta para 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IV) facilitar o monitoramento, o controle e supervisão do termo de execução cultural bem como o acesso ao local de realização da ação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 prestar informações à</w:t>
      </w:r>
      <w:r>
        <w:rPr>
          <w:rFonts w:hint="default" w:ascii="Times New Roman" w:hAnsi="Times New Roman" w:cs="Times New Roman"/>
          <w:color w:val="FF0000"/>
          <w:sz w:val="24"/>
          <w:szCs w:val="24"/>
        </w:rPr>
        <w:t xml:space="preserve"> [NOME DO ÓRGÃO RESPONSÁVEL PELO EDITAL]</w:t>
      </w:r>
      <w:r>
        <w:rPr>
          <w:rFonts w:hint="default" w:ascii="Times New Roman" w:hAnsi="Times New Roman" w:cs="Times New Roman"/>
          <w:sz w:val="24"/>
          <w:szCs w:val="24"/>
        </w:rPr>
        <w:t xml:space="preserve"> por meio de Relatório de Execução do Objeto </w:t>
      </w:r>
      <w:r>
        <w:rPr>
          <w:rFonts w:hint="default" w:ascii="Times New Roman" w:hAnsi="Times New Roman" w:cs="Times New Roman"/>
          <w:color w:val="FF0000"/>
          <w:sz w:val="24"/>
          <w:szCs w:val="24"/>
        </w:rPr>
        <w:t>[SE A PRESTAÇÃO DE INFORMAÇÕES IN LOCO, ALTERAR ESSE ITEM]</w:t>
      </w:r>
      <w:r>
        <w:rPr>
          <w:rFonts w:hint="default" w:ascii="Times New Roman" w:hAnsi="Times New Roman" w:cs="Times New Roman"/>
          <w:sz w:val="24"/>
          <w:szCs w:val="24"/>
        </w:rPr>
        <w:t>, apresentado no prazo de 30 (trinta) dias, contados do término da vigência do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VI) atender a qualquer solicitação regular feita pelo </w:t>
      </w:r>
      <w:r>
        <w:rPr>
          <w:rFonts w:hint="default" w:ascii="Times New Roman" w:hAnsi="Times New Roman" w:cs="Times New Roman"/>
          <w:color w:val="FF0000"/>
          <w:sz w:val="24"/>
          <w:szCs w:val="24"/>
        </w:rPr>
        <w:t>[NOME DO ÓRGÃO]</w:t>
      </w:r>
      <w:r>
        <w:rPr>
          <w:rFonts w:hint="default" w:ascii="Times New Roman" w:hAnsi="Times New Roman" w:cs="Times New Roman"/>
          <w:sz w:val="24"/>
          <w:szCs w:val="24"/>
        </w:rPr>
        <w:t xml:space="preserve"> a contar do recebimento da notificação;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VII) divulgar nos meios de comunicação, a informação de que a ação cultural aprovada é apoiada com recursos da Lei Paulo Gustavo, incluindo as marcas do Governo federal, de acordo com as orientações técnicas do manual de aplicação de marcas divulgado pelo Ministério da Cultura;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VIII) não realizar despesa em data anterior ou posterior à vigência deste termo de execução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IX) guardar a documentação referente à prestação de informações pelo prazo de 5 anos, contados do fim da vigência deste Termo de Execução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X) não utilizar os recursos para finalidade diversa da estabelecida no projeto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XI) executar a contrapartida conforme pactuado.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7. PRESTAÇÃO DE INFORMAÇÕES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7.1 O agente cultural prestará contas à administração pública por meio da categoria de prestação de informações em relatório de execução do objeto.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 A prestação de informações em relatório de execução do objeto comprovará que foram alcançados os resultados da ação cultural, por meio dos seguintes procedimentos: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apresentação de relatório de execução do objeto pelo beneficiário no prazo estabelecido pelo ente federativo no regulamento ou no instrumento de seleção; e</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análise do relatório de execução do objeto por agente público designado.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7.2.1 O relatório de prestação de informações sobre o cumprimento do objeto deverá:</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comprovar que foram alcançados os resultados da ação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conter a descrição das ações desenvolvidas para o cumprimento do objeto;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7.2.2 O agente público competente elaborará parecer técnico de análise do relatório de execução do objeto e poderá adotar os seguintes procedimentos, de acordo com o caso concreto: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encaminhar o processo à autoridade responsável pelo julgamento da prestação de informações, caso conclua que houve o cumprimento integral do objeto;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recomendar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7.2.3 Após o recebimento do processo pelo agente público de que trata o item 7.2.2, autoridade responsável pelo julgamento da prestação de informações poderá:</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determinar o arquivamento, caso considere que houve o cumprimento integral do objeto ou o cumprimento parcial justificado;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solicitar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III - aplicar sanções ou decidir pela rejeição da prestação de informações, caso verifique que não houve o cumprimento integral do objeto ou o cumprimento parcial justificado, ou caso identifique irregularidades no relatório de execução financeira.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7.3 O relatório de execução financeira será exigido, independente da modalidade inicial de prestação de informações (in loco ou em relatório de execução do objeto), somente nas seguintes hipóteses: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quando não estiver comprovado o cumprimento do objeto, observados os procedimentos previstos no item 7.2;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quando for recebida, pela administração pública, denúncia de irregularidade na execução da ação cultural, mediante juízo de admissibilidade que avaliará os elementos fáticos apresentados.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7.3.1 O prazo para apresentação do relatório de execução financeira será de, no mínimo, trinta dias, contado do recebimento da notificação.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7.4 O julgamento da prestação de informações realizado pela autoridade do ente federativo que celebrou o termo de execução cultural avaliará o parecer técnico de análise de prestação de informações e poderá concluir pela: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aprovação da prestação de informações, com ou sem ressalvas;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reprovação da prestação de informações, parcial ou total.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 Na hipótese de o julgamento da prestação de informações apontar a necessidade de devolução de recursos, o agente cultural será notificado para que exerça a opção por:</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devolução parcial ou integral dos recursos ao erário;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apresentação de plano de ações compensatórias; ou</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III - devolução parcial dos recursos ao erário juntamente com a apresentação de plano de ações compensatórias.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7.5.1 A ocorrência de caso fortuito ou força maior impeditiva da execução do instrumento afasta a reprovação da prestação de informações, desde que comprovada.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7.5.2 Nos casos em que estiver caracterizada má-fé do agente cultural, será imediatamente exigida a devolução de recursos ao erário, vedada a aceitação de plano de ações compensatórias.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7.5.3 Nos casos em que houver exigência de devolução de recursos ao erário, o agente cultural poderá solicitar o parcelamento do débito, na forma e nas condições previstas na legislação.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sz w:val="24"/>
          <w:szCs w:val="24"/>
        </w:rPr>
        <w:t>7.5.4 O prazo de execução do plano de ações compensatórias será o menor possível, conforme o caso concreto, limitado à metade do prazo originalmente previsto de vigência do instrumento.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8. ALTERAÇÃO DO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8.1 A alteração do termo de execução cultural será formalizada por meio de termo aditivo.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8.2 A formalização de termo aditivo não será necessária nas seguintes hipóteses: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prorrogação de vigência realizada de ofício pela administração pública quando der causa a atraso na liberação de recursos; e</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alteração do projeto sem modificação do valor global do instrumento e sem modificação substancial do objeto.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8.3 Na hipótese de prorrogação de vigência, o saldo de recursos será automaticamente mantido na conta, a fim de viabilizar a continuidade da execução do objeto.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8.4 As alterações do projeto cujo escopo seja de, no máximo, 20% poderão ser realizadas pelo agente cultural e comunicadas à administração pública em seguida, sem a necessidade de autorização prévia.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8.5 A aplicação de rendimentos de ativos financeiros em benefício do objeto do termo de execução cultural poderá ser realizada pelo agente cultural sem a necessidade de autorização prévia da administração pública.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8.6 Nas hipóteses de alterações em que não seja necessário termo aditivo, poderá ser realizado apostilamento.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9. TITULARIDADE DE BENS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9.1 Os bens permanentes adquiridos, produzidos ou transformados em decorrência da execução da ação cultural fomentada serão de titularidade do agente cultural desde a data da sua aquisição.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9.2 Nos casos de rejeição da prestação de contas em razão da aquisição ou do uso do bem, o valor pago pela aquisição será computado no cálculo de valores a devolver, com atualização monetária.</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10. EXTINÇÃO DO TERMO DE EXECUÇÃO CULTURAL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10.1 O presente Termo de Execução Cultural poderá ser:</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 - extinto por decurso de prazo;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II - extinto, de comum acordo antes do prazo avençado, mediante Termo de Distrato;</w:t>
      </w:r>
    </w:p>
    <w:p>
      <w:pPr>
        <w:spacing w:after="100" w:line="360" w:lineRule="auto"/>
        <w:ind w:left="100"/>
        <w:jc w:val="both"/>
        <w:rPr>
          <w:rFonts w:hint="default" w:ascii="Times New Roman" w:hAnsi="Times New Roman" w:cs="Times New Roman" w:eastAsiaTheme="minorHAnsi"/>
          <w:sz w:val="24"/>
          <w:szCs w:val="24"/>
        </w:rPr>
      </w:pPr>
      <w:r>
        <w:rPr>
          <w:rFonts w:hint="default" w:ascii="Times New Roman" w:hAnsi="Times New Roman" w:cs="Times New Roman"/>
          <w:sz w:val="24"/>
          <w:szCs w:val="24"/>
        </w:rPr>
        <w:t xml:space="preserve">III - </w:t>
      </w:r>
      <w:r>
        <w:rPr>
          <w:rFonts w:hint="default" w:ascii="Times New Roman" w:hAnsi="Times New Roman" w:cs="Times New Roman" w:eastAsiaTheme="minorHAnsi"/>
          <w:sz w:val="24"/>
          <w:szCs w:val="24"/>
        </w:rPr>
        <w:t>denunciado, por decisão unilateral de qualquer dos partícipes, independentemente de autorização judicial, mediante prévia notificação por escrito ao outro partícipe; ou</w:t>
      </w:r>
    </w:p>
    <w:p>
      <w:pPr>
        <w:spacing w:after="100" w:line="360" w:lineRule="auto"/>
        <w:ind w:left="100"/>
        <w:jc w:val="both"/>
        <w:rPr>
          <w:rFonts w:hint="default" w:ascii="Times New Roman" w:hAnsi="Times New Roman" w:cs="Times New Roman" w:eastAsiaTheme="minorHAnsi"/>
          <w:sz w:val="24"/>
          <w:szCs w:val="24"/>
        </w:rPr>
      </w:pPr>
      <w:r>
        <w:rPr>
          <w:rFonts w:hint="default" w:ascii="Times New Roman" w:hAnsi="Times New Roman" w:cs="Times New Roman"/>
          <w:sz w:val="24"/>
          <w:szCs w:val="24"/>
        </w:rPr>
        <w:t>IV -</w:t>
      </w:r>
      <w:r>
        <w:rPr>
          <w:rFonts w:hint="default" w:ascii="Times New Roman" w:hAnsi="Times New Roman" w:cs="Times New Roman" w:eastAsiaTheme="minorHAnsi"/>
          <w:sz w:val="24"/>
          <w:szCs w:val="24"/>
        </w:rPr>
        <w:t xml:space="preserve"> rescindido, por decisão unilateral de qualquer dos partícipes, independentemente de autorização judicial, mediante prévia notificação por escrito ao outro partícipe, nas seguintes hipóteses: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a) descumprimento injustificado de cláusula deste instrumento;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b) irregularidade ou inexecução injustificada, ainda que parcial, do objeto, resultados ou metas pactuadas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c) violação da legislação aplicável;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d) cometimento de falhas reiteradas na execução;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e) má administração de recursos públicos;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f) constatação de falsidade ou fraude nas informações ou documentos apresentados;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g) não atendimento às recomendações ou determinações decorrentes da fiscalização;</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h) outras hipóteses expressamente previstas na legislação aplicável.</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10.2 A denúncia só será eficaz 60 (sessenta) dias após a data de recebimento da notificação, ficando os partícipes responsáveis somente pelas obrigações e vantagens do tempo em que participaram voluntariamente da avença.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10.3 Os casos de rescisão unilateral serão formalmente motivados nos autos do processo administrativo, assegurado o contraditório e a ampla defesa. O prazo de defesa será de 10 (dez) dias da abertura de vista do processo.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10.4 Na hipótese de irregularidade na execução do objeto que enseje dano ao erário, deverá ser instaurada Tomada de Contas Especial caso os valores relacionados à irregularidade não sejam devolvidos no prazo estabelecido pela Administração Pública.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10.5 Outras situações relativas à extinção deste Termo não previstas na legislação aplicável ou neste instrumento poderão ser negociados entre as partes ou, se for o caso, no Termo de Distrato.  </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11. SANÇÕES</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11.1 .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 xml:space="preserve">11.2 A decisão sobre a sanção deve ser precedida de abertura de prazo para apresentação de defesa pelo AGENTE CULTURAL.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11.3 A ocorrência de caso fortuito ou força maior impeditiva da execução do instrumento afasta a aplicação de sanção, desde que regularmente comprovada.</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12. MONITORAMENTO E CONTROLE DE RESULTADOS </w:t>
      </w:r>
    </w:p>
    <w:p>
      <w:pPr>
        <w:spacing w:after="100" w:line="360" w:lineRule="auto"/>
        <w:ind w:left="100"/>
        <w:jc w:val="both"/>
        <w:rPr>
          <w:rFonts w:hint="default" w:ascii="Times New Roman" w:hAnsi="Times New Roman" w:cs="Times New Roman"/>
          <w:color w:val="FF0000"/>
          <w:sz w:val="24"/>
          <w:szCs w:val="24"/>
        </w:rPr>
      </w:pPr>
      <w:r>
        <w:rPr>
          <w:rFonts w:hint="default" w:ascii="Times New Roman" w:hAnsi="Times New Roman" w:cs="Times New Roman"/>
          <w:sz w:val="24"/>
          <w:szCs w:val="24"/>
        </w:rPr>
        <w:t>12.1 Membros da Secretaria responsável pelo Edital receberão os relatórios de prestação de contas por parte dos agentes culturais, a serem enviados em até 30 dias após a data fim dos projetos.</w:t>
      </w:r>
      <w:r>
        <w:rPr>
          <w:rFonts w:hint="default" w:ascii="Times New Roman" w:hAnsi="Times New Roman" w:cs="Times New Roman"/>
          <w:color w:val="FF0000"/>
          <w:sz w:val="24"/>
          <w:szCs w:val="24"/>
        </w:rPr>
        <w:t xml:space="preserve"> </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13. VIGÊNCIA </w:t>
      </w:r>
    </w:p>
    <w:p>
      <w:pPr>
        <w:spacing w:after="100" w:line="360" w:lineRule="auto"/>
        <w:ind w:left="100"/>
        <w:jc w:val="both"/>
        <w:rPr>
          <w:rFonts w:hint="default" w:ascii="Times New Roman" w:hAnsi="Times New Roman" w:cs="Times New Roman"/>
          <w:sz w:val="24"/>
          <w:szCs w:val="24"/>
          <w:highlight w:val="none"/>
        </w:rPr>
      </w:pPr>
      <w:r>
        <w:rPr>
          <w:rFonts w:hint="default" w:ascii="Times New Roman" w:hAnsi="Times New Roman" w:cs="Times New Roman"/>
          <w:sz w:val="24"/>
          <w:szCs w:val="24"/>
        </w:rPr>
        <w:t xml:space="preserve">13.1 A vigência deste instrumento terá início na data de assinatura das partes, com duração de 10 (dez) meses, podendo ser prorrogado </w:t>
      </w:r>
      <w:r>
        <w:rPr>
          <w:rFonts w:hint="default" w:ascii="Times New Roman" w:hAnsi="Times New Roman" w:cs="Times New Roman"/>
          <w:sz w:val="24"/>
          <w:szCs w:val="24"/>
          <w:highlight w:val="none"/>
        </w:rPr>
        <w:t>por até 60 (sessenta) dias.</w:t>
      </w:r>
    </w:p>
    <w:p>
      <w:pPr>
        <w:spacing w:after="100" w:line="360" w:lineRule="auto"/>
        <w:ind w:left="100"/>
        <w:jc w:val="both"/>
        <w:rPr>
          <w:rFonts w:hint="default" w:ascii="Times New Roman" w:hAnsi="Times New Roman" w:cs="Times New Roman"/>
          <w:sz w:val="24"/>
          <w:szCs w:val="24"/>
          <w:highlight w:val="none"/>
        </w:rPr>
      </w:pPr>
    </w:p>
    <w:p>
      <w:pPr>
        <w:spacing w:after="100" w:line="360" w:lineRule="auto"/>
        <w:ind w:left="100"/>
        <w:jc w:val="both"/>
        <w:rPr>
          <w:rFonts w:hint="default" w:ascii="Times New Roman" w:hAnsi="Times New Roman" w:cs="Times New Roman"/>
          <w:sz w:val="24"/>
          <w:szCs w:val="24"/>
          <w:highlight w:val="none"/>
        </w:rPr>
      </w:pP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14. PUBLICAÇÃO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14.1 O Extrato do Termo de Execução Cultural será publicado no [INFORMAR ONDE SERÁ PUBLICADO]</w:t>
      </w:r>
    </w:p>
    <w:p>
      <w:pPr>
        <w:spacing w:after="100" w:line="360" w:lineRule="auto"/>
        <w:ind w:left="100"/>
        <w:jc w:val="both"/>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15. FORO </w:t>
      </w:r>
    </w:p>
    <w:p>
      <w:pPr>
        <w:spacing w:after="100" w:line="360" w:lineRule="auto"/>
        <w:ind w:left="100"/>
        <w:jc w:val="both"/>
        <w:rPr>
          <w:rFonts w:hint="default" w:ascii="Times New Roman" w:hAnsi="Times New Roman" w:cs="Times New Roman"/>
          <w:sz w:val="24"/>
          <w:szCs w:val="24"/>
        </w:rPr>
      </w:pPr>
      <w:r>
        <w:rPr>
          <w:rFonts w:hint="default" w:ascii="Times New Roman" w:hAnsi="Times New Roman" w:cs="Times New Roman"/>
          <w:sz w:val="24"/>
          <w:szCs w:val="24"/>
        </w:rPr>
        <w:t>15.1 Fica eleito o Foro de [LOCAL] para dirimir quaisquer dúvidas relativas ao presente Termo de Execução Cultural.</w:t>
      </w:r>
    </w:p>
    <w:p>
      <w:pPr>
        <w:spacing w:after="100" w:line="360" w:lineRule="auto"/>
        <w:ind w:left="100"/>
        <w:jc w:val="both"/>
        <w:rPr>
          <w:rFonts w:hint="default" w:ascii="Times New Roman" w:hAnsi="Times New Roman" w:cs="Times New Roman"/>
          <w:sz w:val="24"/>
          <w:szCs w:val="24"/>
        </w:rPr>
      </w:pPr>
    </w:p>
    <w:p>
      <w:pPr>
        <w:spacing w:after="100" w:line="360" w:lineRule="auto"/>
        <w:ind w:left="100"/>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LOCAL, [INDICAR DIA, MÊS E ANO].</w:t>
      </w:r>
    </w:p>
    <w:p>
      <w:pPr>
        <w:spacing w:after="100" w:line="360" w:lineRule="auto"/>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Pelo órgão:</w:t>
      </w:r>
    </w:p>
    <w:p>
      <w:pPr>
        <w:spacing w:after="100" w:line="360" w:lineRule="auto"/>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[NOME DO REPRESENTANTE]</w:t>
      </w:r>
    </w:p>
    <w:p>
      <w:pPr>
        <w:spacing w:after="100" w:line="360" w:lineRule="auto"/>
        <w:jc w:val="center"/>
        <w:rPr>
          <w:rFonts w:hint="default" w:ascii="Times New Roman" w:hAnsi="Times New Roman" w:cs="Times New Roman"/>
          <w:sz w:val="24"/>
          <w:szCs w:val="24"/>
          <w:highlight w:val="yellow"/>
        </w:rPr>
      </w:pPr>
      <w:r>
        <w:rPr>
          <w:rFonts w:hint="default" w:ascii="Times New Roman" w:hAnsi="Times New Roman" w:cs="Times New Roman"/>
          <w:sz w:val="24"/>
          <w:szCs w:val="24"/>
          <w:highlight w:val="yellow"/>
        </w:rPr>
        <w:t>Pelo Agente Cultural:</w:t>
      </w:r>
    </w:p>
    <w:p>
      <w:pPr>
        <w:spacing w:after="100" w:line="360" w:lineRule="auto"/>
        <w:jc w:val="center"/>
        <w:rPr>
          <w:rFonts w:hint="default" w:ascii="Times New Roman" w:hAnsi="Times New Roman" w:cs="Times New Roman"/>
          <w:sz w:val="24"/>
          <w:szCs w:val="24"/>
        </w:rPr>
      </w:pPr>
      <w:r>
        <w:rPr>
          <w:rFonts w:hint="default" w:ascii="Times New Roman" w:hAnsi="Times New Roman" w:cs="Times New Roman"/>
          <w:sz w:val="24"/>
          <w:szCs w:val="24"/>
          <w:highlight w:val="yellow"/>
        </w:rPr>
        <w:t>[NOME DO AGENTE CULTURAL]</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line="360" w:lineRule="auto"/>
        <w:jc w:val="both"/>
        <w:rPr>
          <w:rFonts w:hint="default" w:ascii="Times New Roman" w:hAnsi="Times New Roman" w:cs="Times New Roman"/>
          <w:sz w:val="24"/>
          <w:szCs w:val="24"/>
          <w:lang w:val="pt-BR"/>
        </w:rPr>
      </w:pPr>
    </w:p>
    <w:p>
      <w:pPr>
        <w:spacing w:after="0" w:line="360" w:lineRule="auto"/>
        <w:jc w:val="center"/>
        <w:rPr>
          <w:rFonts w:hint="default" w:ascii="Times New Roman" w:hAnsi="Times New Roman" w:eastAsia="Times New Roman" w:cs="Times New Roman"/>
          <w:caps/>
          <w:kern w:val="0"/>
          <w:sz w:val="24"/>
          <w:szCs w:val="24"/>
          <w:lang w:eastAsia="pt-BR"/>
          <w14:ligatures w14:val="none"/>
        </w:rPr>
      </w:pPr>
      <w:r>
        <w:rPr>
          <w:rFonts w:hint="default" w:ascii="Times New Roman" w:hAnsi="Times New Roman" w:eastAsia="Times New Roman" w:cs="Times New Roman"/>
          <w:b/>
          <w:bCs/>
          <w:caps/>
          <w:kern w:val="0"/>
          <w:sz w:val="24"/>
          <w:szCs w:val="24"/>
          <w:lang w:eastAsia="pt-BR"/>
          <w14:ligatures w14:val="none"/>
        </w:rPr>
        <w:t>ANEXO V</w:t>
      </w:r>
    </w:p>
    <w:p>
      <w:pPr>
        <w:spacing w:after="0" w:line="360" w:lineRule="auto"/>
        <w:jc w:val="center"/>
        <w:rPr>
          <w:rFonts w:hint="default" w:ascii="Times New Roman" w:hAnsi="Times New Roman" w:eastAsia="Times New Roman" w:cs="Times New Roman"/>
          <w:b/>
          <w:bCs/>
          <w:caps/>
          <w:kern w:val="0"/>
          <w:sz w:val="24"/>
          <w:szCs w:val="24"/>
          <w:lang w:eastAsia="pt-BR"/>
          <w14:ligatures w14:val="none"/>
        </w:rPr>
      </w:pPr>
      <w:r>
        <w:rPr>
          <w:rFonts w:hint="default" w:ascii="Times New Roman" w:hAnsi="Times New Roman" w:eastAsia="Times New Roman" w:cs="Times New Roman"/>
          <w:b/>
          <w:bCs/>
          <w:caps/>
          <w:kern w:val="0"/>
          <w:sz w:val="24"/>
          <w:szCs w:val="24"/>
          <w:lang w:eastAsia="pt-BR"/>
          <w14:ligatures w14:val="none"/>
        </w:rPr>
        <w:t>RELATÓRIO DE EXECUÇÃO DO OBJETO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1. DADOS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Nome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Nome do agente cultural proponente: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Nº do Termo de Execução Cultural: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Vigência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Valor repassado para 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Data de entrega desse relatório: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 RESULTADOS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2.1. Resumo: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Descreva de forma resumida como foi a execução do projeto, destacando principais resultados e benefícios gerados e outras informações pertinentes.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2.2. As ações planejadas para o projeto foram realizadas?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 todas as ações foram feitas conforme o planejado.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 todas as ações foram feitas, mas com adaptações e/ou alterações.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Uma parte das ações planejadas não foi feita.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As ações não foram feitas conforme o planejado.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2.3. Ações desenvolvidas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Descreva as ações desenvolvidas, com informações detalhando ações, datas, locais, horários, etc. Fale também sobre a eventuais alterações nas atividades previstas no projeto, bem como os possíveis impactos nas metas acordadas.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2.4. Cumprimento das Metas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Metas integralmente cumpridas: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META 1 [Descreva a meta, conforme consta no projeto apresentado]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OBSERVAÇÃO DA META 1: [informe como a meta foi cumprida]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Metas parcialmente cumpridas (SE HOUVER):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META 1 [Descreva a meta, conforme consta no projeto apresentado]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Observações da Meta 1: [Informe qual parte da meta foi cumprida]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Justificativa para o não cumprimento integral: [Explique porque parte da meta não foi cumprida]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Metas não cumpridas (se houver)</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Meta 1 [Descreva a meta, conforme consta no projeto apresentado]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Justificativa para o não cumprimento: [Explique porque a meta não foi cumprida]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 PRODUTOS GERADOS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3.1. A execução do projeto gerou algum produto?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Exemplos: vídeos, produção musical, produção gráfica etc.</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Não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3.1.1. Quais produtos culturais foram gerados?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 Informe também as quantidades.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Publicação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Livro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Catálogo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Live (transmissão on-line)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Vídeo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Documentário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Filme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Relatório de pesquisa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Produção musical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Jogo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Artesanato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Obras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Espetáculo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Show musical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Site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Música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 ____________________________________________</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3.1.2. Como os produtos desenvolvidos ficaram disponíveis para o público após o fim do projeto?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Exemplos: publicações impressas, vídeos no YouTube?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3.2. Quais foram os resultados gerados pelo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Detalhe os resultados gerados por cada atividade prevista no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3.2.1 Pensando nos resultados finais gerados pelo projeto, você considera que ele …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Desenvolveu processos de criação, de investigação ou de pesquisa.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Desenvolveu estudos, pesquisas e análises sobre o contexto de atuação.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Colaborou para manter as atividades culturais do coletivo.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Fortaleceu a identidade cultural do coletivo.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Promoveu as práticas culturais do coletivo no espaço em que foi desenvolvido.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Promoveu a formação em linguagens, técnicas e práticas artísticas e culturais.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Ofereceu programações artísticas e culturais para a comunidade do entorno.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Atuou na preservação, na proteção e na salvaguarda de bens e manifestações culturais.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4. PÚBLICO ALCANÇADO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Informe a quantidade de pessoas beneficiadas pelo projeto, demonstre os mecanismos utilizados para mensuração, a exemplo de listas de presenças. Em caso de baixa frequência ou oscilação relevante informe as justificativas.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 EQUIPE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5.1 Quantas pessoas fizeram parte da equipe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Digite um número exato (exemplo: 23).</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5.2 Houve mudanças na equipe ao longo da execução do projeto?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Sim        (  ) Não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Informe se entraram ou saíram pessoas na equipe durante a execução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5.3 Informe os profissionais que participaram da execução do projeto:</w:t>
      </w: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404"/>
        <w:gridCol w:w="1097"/>
        <w:gridCol w:w="1710"/>
        <w:gridCol w:w="1127"/>
        <w:gridCol w:w="1274"/>
        <w:gridCol w:w="148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917"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Nome do profissional/empresa</w:t>
            </w:r>
          </w:p>
        </w:tc>
        <w:tc>
          <w:tcPr>
            <w:tcW w:w="884"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Função no projeto</w:t>
            </w:r>
          </w:p>
        </w:tc>
        <w:tc>
          <w:tcPr>
            <w:tcW w:w="138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CPF/CNPJ</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negra?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índigena?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com deficiência?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917"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Ex.: João Silva</w:t>
            </w:r>
          </w:p>
        </w:tc>
        <w:tc>
          <w:tcPr>
            <w:tcW w:w="884"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Cineasta</w:t>
            </w:r>
          </w:p>
        </w:tc>
        <w:tc>
          <w:tcPr>
            <w:tcW w:w="1383" w:type="dxa"/>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123456789101</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r>
    </w:tbl>
    <w:p>
      <w:pPr>
        <w:spacing w:before="120" w:after="120" w:line="360" w:lineRule="auto"/>
        <w:ind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 LOCAIS DE REALIZAÇÃO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6.1 De que modo o público acessou a ação ou o produto cultural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1. Presencial.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2. Virtual.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3. Híbrido (presencial e virtual).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Caso você tenha marcado os itens 2 ou 3 (virtual e híbrido):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6.2 Quais plataformas virtuais foram usadas?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Youtube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Instagram / IGTV</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Facebook</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TikTok</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Google Meet, Zoom etc.</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 _________________________________________</w:t>
      </w:r>
    </w:p>
    <w:p>
      <w:pPr>
        <w:spacing w:before="120" w:after="120" w:line="360" w:lineRule="auto"/>
        <w:ind w:left="120" w:right="120"/>
        <w:jc w:val="both"/>
        <w:rPr>
          <w:rFonts w:hint="default" w:ascii="Times New Roman" w:hAnsi="Times New Roman" w:eastAsia="Times New Roman" w:cs="Times New Roman"/>
          <w:b/>
          <w:bCs/>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6.3 Informe aqui os links dessas plataformas: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Caso você tenha marcado os itens 1 e 3 (Presencial e Híbrido):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6.4 De que forma aconteceram as ações e atividades presenciais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Fixas, sempre no mesmo local.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Itinerantes, em diferentes locais.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Principalmente em um local base, mas com ações também em outros locais.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6.5 Em que município o projeto aconteceu?</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6.6 Em que área do município o projeto foi realizado?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Zona urbana central.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Zona urbana periférica.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Zona rural.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Área de vulnerabilidade social.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Unidades habitacionais.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Territórios indígenas (demarcados ou em processo de demarcação).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Comunidades quilombolas (terra titulada, em processo de titulação, com registro na Fundação Palmares).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Áreas atingidas por barragem.</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Território de povos e comunidades tradicionais (ribeirinhos, louceiros, cipozeiro, pequizeiros, vazanteiros, povos do mar etc.).</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 ___________________________________________________</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6.7 Onde o projeto foi realizado?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Você pode marcar mais de uma opção.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Equipamento cultural público municipal.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Equipamento cultural público estadual.</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Espaço cultural independente.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Escola.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Praça.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Rua.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Parque.</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 Outros:__________________________________</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7. DIVULGAÇÃO DO PROJETO</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Informe como o projeto foi divulgado. Ex.: Divulgado no Instagra</w:t>
      </w:r>
      <w:r>
        <w:rPr>
          <w:rFonts w:hint="default" w:ascii="Times New Roman" w:hAnsi="Times New Roman" w:eastAsia="Times New Roman" w:cs="Times New Roman"/>
          <w:kern w:val="0"/>
          <w:sz w:val="24"/>
          <w:szCs w:val="24"/>
          <w:lang w:val="en-US" w:eastAsia="pt-BR"/>
          <w14:ligatures w14:val="none"/>
        </w:rPr>
        <w:t>m</w:t>
      </w:r>
      <w:r>
        <w:rPr>
          <w:rFonts w:hint="default" w:ascii="Times New Roman" w:hAnsi="Times New Roman" w:eastAsia="Times New Roman" w:cs="Times New Roman"/>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8. CONTRAPARTIDA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Descreva como a contrapartida foi executada, quando foi executada e onde foi executada.</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9. TÓPICOS ADICIONAIS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Inclua aqui informações relevantes que não foram abordadas nos tópicos anteriores, se houver.</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10. ANEXOS </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Junte documentos que comprovem que você executou o projeto, tais como listas de presença, relatório fotográfico, vídeos, depoimentos, entre outros.</w:t>
      </w:r>
    </w:p>
    <w:p>
      <w:pPr>
        <w:spacing w:before="120" w:after="120" w:line="36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w:t>
      </w: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Nome</w:t>
      </w:r>
    </w:p>
    <w:p>
      <w:pPr>
        <w:spacing w:before="120" w:after="120" w:line="360" w:lineRule="auto"/>
        <w:ind w:left="120" w:right="120"/>
        <w:jc w:val="center"/>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Assinatura do Agente Cultural Proponente</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before="100" w:beforeAutospacing="1" w:after="100" w:afterAutospacing="1" w:line="360" w:lineRule="auto"/>
        <w:jc w:val="center"/>
        <w:rPr>
          <w:rFonts w:hint="default" w:ascii="Times New Roman" w:hAnsi="Times New Roman" w:eastAsia="Times New Roman" w:cs="Times New Roman"/>
          <w:b/>
          <w:bCs/>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ANEXO VI</w:t>
      </w:r>
    </w:p>
    <w:p>
      <w:pPr>
        <w:spacing w:before="100" w:beforeAutospacing="1" w:after="100" w:afterAutospacing="1" w:line="360" w:lineRule="auto"/>
        <w:jc w:val="center"/>
        <w:rPr>
          <w:rFonts w:hint="default" w:ascii="Times New Roman" w:hAnsi="Times New Roman" w:eastAsia="Times New Roman" w:cs="Times New Roman"/>
          <w:caps/>
          <w:color w:val="000000"/>
          <w:kern w:val="0"/>
          <w:sz w:val="24"/>
          <w:szCs w:val="24"/>
          <w:lang w:eastAsia="pt-BR"/>
          <w14:ligatures w14:val="none"/>
        </w:rPr>
      </w:pPr>
      <w:r>
        <w:rPr>
          <w:rFonts w:hint="default" w:ascii="Times New Roman" w:hAnsi="Times New Roman" w:eastAsia="Times New Roman" w:cs="Times New Roman"/>
          <w:b/>
          <w:bCs/>
          <w:caps/>
          <w:color w:val="000000"/>
          <w:kern w:val="0"/>
          <w:sz w:val="24"/>
          <w:szCs w:val="24"/>
          <w:lang w:eastAsia="pt-BR"/>
          <w14:ligatures w14:val="none"/>
        </w:rPr>
        <w:t>DECLARAÇÃO DE REPRESENTAÇÃO DE GRUPO OU COLETIVO</w:t>
      </w:r>
    </w:p>
    <w:p>
      <w:pPr>
        <w:pBdr>
          <w:bottom w:val="single" w:color="auto" w:sz="4" w:space="1"/>
        </w:pBdr>
        <w:spacing w:before="100" w:beforeAutospacing="1" w:after="100" w:afterAutospacing="1" w:line="360" w:lineRule="auto"/>
        <w:jc w:val="center"/>
        <w:rPr>
          <w:rFonts w:hint="default" w:ascii="Times New Roman" w:hAnsi="Times New Roman" w:eastAsia="Times New Roman" w:cs="Times New Roman"/>
          <w:color w:val="000000"/>
          <w:kern w:val="0"/>
          <w:sz w:val="20"/>
          <w:szCs w:val="24"/>
          <w:lang w:eastAsia="pt-BR"/>
          <w14:ligatures w14:val="none"/>
        </w:rPr>
      </w:pPr>
      <w:r>
        <w:rPr>
          <w:rFonts w:hint="default" w:ascii="Times New Roman" w:hAnsi="Times New Roman" w:eastAsia="Times New Roman" w:cs="Times New Roman"/>
          <w:color w:val="000000"/>
          <w:kern w:val="0"/>
          <w:sz w:val="20"/>
          <w:szCs w:val="24"/>
          <w:highlight w:val="yellow"/>
          <w:lang w:eastAsia="pt-BR"/>
          <w14:ligatures w14:val="none"/>
        </w:rPr>
        <w:t>OBS.: Essa declaração deve ser preenchida somente por proponentes que sejam um grupo ou coletivo sem personalidade jurídica, ou seja, sem CNPJ.</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GRUPO ARTÍSTICO:</w:t>
      </w:r>
      <w:r>
        <w:rPr>
          <w:rFonts w:hint="default" w:ascii="Times New Roman" w:hAnsi="Times New Roman" w:eastAsia="Times New Roman" w:cs="Times New Roman"/>
          <w:bCs/>
          <w:color w:val="000000"/>
          <w:kern w:val="0"/>
          <w:sz w:val="24"/>
          <w:szCs w:val="24"/>
          <w:lang w:eastAsia="pt-BR"/>
          <w14:ligatures w14:val="none"/>
        </w:rPr>
        <w:t> </w:t>
      </w:r>
    </w:p>
    <w:p>
      <w:pPr>
        <w:spacing w:before="120" w:after="120" w:line="36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NOME DO REPRESENTANTE INTEGRANTE DO GRUPO OU COLETIVO ARTÍSTICO:</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DADOS PESSOAIS DO REPRESENTANTE: [IDENTIDADE, CPF, E-MAIL E TELEFONE]</w:t>
      </w:r>
    </w:p>
    <w:p>
      <w:pPr>
        <w:spacing w:before="120" w:after="120" w:line="36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Os declarantes abaixo-assinados, integrantes do grupo artístico </w:t>
      </w:r>
      <w:r>
        <w:rPr>
          <w:rFonts w:hint="default" w:ascii="Times New Roman" w:hAnsi="Times New Roman" w:eastAsia="Times New Roman" w:cs="Times New Roman"/>
          <w:color w:val="FF0000"/>
          <w:kern w:val="0"/>
          <w:sz w:val="24"/>
          <w:szCs w:val="24"/>
          <w:lang w:eastAsia="pt-BR"/>
          <w14:ligatures w14:val="none"/>
        </w:rPr>
        <w:t>[NOME DO GRUPO OU COLETIVO]</w:t>
      </w:r>
      <w:r>
        <w:rPr>
          <w:rFonts w:hint="default" w:ascii="Times New Roman" w:hAnsi="Times New Roman" w:eastAsia="Times New Roman" w:cs="Times New Roman"/>
          <w:color w:val="000000"/>
          <w:kern w:val="0"/>
          <w:sz w:val="24"/>
          <w:szCs w:val="24"/>
          <w:lang w:eastAsia="pt-BR"/>
          <w14:ligatures w14:val="none"/>
        </w:rPr>
        <w:t>, elegem a pessoa indicada no campo “REPRESENTANTE” como único e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w:t>
      </w:r>
    </w:p>
    <w:tbl>
      <w:tblPr>
        <w:tblStyle w:val="3"/>
        <w:tblW w:w="9030"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3741"/>
        <w:gridCol w:w="2859"/>
        <w:gridCol w:w="24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NOME DO INTEGRANTE</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DADOS PESSOAIS</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ASSINATURAS</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c>
      </w:tr>
    </w:tbl>
    <w:p>
      <w:pPr>
        <w:spacing w:before="120" w:after="120" w:line="360" w:lineRule="auto"/>
        <w:ind w:left="120" w:right="120"/>
        <w:jc w:val="center"/>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360" w:lineRule="auto"/>
        <w:ind w:left="120" w:right="120"/>
        <w:jc w:val="center"/>
        <w:rPr>
          <w:rFonts w:hint="default" w:ascii="Times New Roman" w:hAnsi="Times New Roman" w:eastAsia="Times New Roman" w:cs="Times New Roman"/>
          <w:color w:val="000000"/>
          <w:kern w:val="0"/>
          <w:sz w:val="24"/>
          <w:szCs w:val="24"/>
          <w:highlight w:val="yellow"/>
          <w:lang w:eastAsia="pt-BR"/>
          <w14:ligatures w14:val="none"/>
        </w:rPr>
      </w:pPr>
      <w:r>
        <w:rPr>
          <w:rFonts w:hint="default" w:ascii="Times New Roman" w:hAnsi="Times New Roman" w:eastAsia="Times New Roman" w:cs="Times New Roman"/>
          <w:color w:val="000000"/>
          <w:kern w:val="0"/>
          <w:sz w:val="24"/>
          <w:szCs w:val="24"/>
          <w:highlight w:val="yellow"/>
          <w:lang w:eastAsia="pt-BR"/>
          <w14:ligatures w14:val="none"/>
        </w:rPr>
        <w:t>[LOCAL]</w:t>
      </w:r>
    </w:p>
    <w:p>
      <w:pPr>
        <w:spacing w:before="120" w:after="120" w:line="360" w:lineRule="auto"/>
        <w:ind w:left="120" w:right="120"/>
        <w:jc w:val="center"/>
        <w:rPr>
          <w:rFonts w:hint="default" w:ascii="Times New Roman" w:hAnsi="Times New Roman" w:eastAsia="Times New Roman" w:cs="Times New Roman"/>
          <w:color w:val="000000"/>
          <w:kern w:val="0"/>
          <w:sz w:val="24"/>
          <w:szCs w:val="24"/>
          <w:highlight w:val="yellow"/>
          <w:lang w:eastAsia="pt-BR"/>
          <w14:ligatures w14:val="none"/>
        </w:rPr>
      </w:pPr>
      <w:r>
        <w:rPr>
          <w:rFonts w:hint="default" w:ascii="Times New Roman" w:hAnsi="Times New Roman" w:eastAsia="Times New Roman" w:cs="Times New Roman"/>
          <w:color w:val="000000"/>
          <w:kern w:val="0"/>
          <w:sz w:val="24"/>
          <w:szCs w:val="24"/>
          <w:highlight w:val="yellow"/>
          <w:lang w:eastAsia="pt-BR"/>
          <w14:ligatures w14:val="none"/>
        </w:rPr>
        <w:t>[DATA]</w:t>
      </w:r>
    </w:p>
    <w:p>
      <w:pPr>
        <w:pStyle w:val="21"/>
        <w:jc w:val="center"/>
        <w:rPr>
          <w:rFonts w:hint="default" w:ascii="Times New Roman" w:hAnsi="Times New Roman" w:cs="Times New Roman"/>
          <w:caps/>
          <w:color w:val="000000"/>
        </w:rPr>
      </w:pPr>
      <w:r>
        <w:rPr>
          <w:rStyle w:val="4"/>
          <w:rFonts w:hint="default" w:ascii="Times New Roman" w:hAnsi="Times New Roman" w:cs="Times New Roman"/>
          <w:caps/>
          <w:color w:val="000000"/>
        </w:rPr>
        <w:t>ANEXO vII</w:t>
      </w:r>
    </w:p>
    <w:p>
      <w:pPr>
        <w:pStyle w:val="21"/>
        <w:jc w:val="center"/>
        <w:rPr>
          <w:rFonts w:hint="default" w:ascii="Times New Roman" w:hAnsi="Times New Roman" w:cs="Times New Roman"/>
          <w:caps/>
          <w:color w:val="000000"/>
        </w:rPr>
      </w:pPr>
      <w:r>
        <w:rPr>
          <w:rStyle w:val="4"/>
          <w:rFonts w:hint="default" w:ascii="Times New Roman" w:hAnsi="Times New Roman" w:cs="Times New Roman"/>
          <w:caps/>
          <w:color w:val="000000"/>
        </w:rPr>
        <w:t>DECLARAÇÃO ÉTNICO-RACIAL</w:t>
      </w:r>
    </w:p>
    <w:p>
      <w:pPr>
        <w:pStyle w:val="19"/>
        <w:spacing w:before="120" w:beforeAutospacing="0" w:after="120" w:afterAutospacing="0"/>
        <w:ind w:left="120" w:right="120"/>
        <w:jc w:val="center"/>
        <w:rPr>
          <w:rFonts w:hint="default" w:ascii="Times New Roman" w:hAnsi="Times New Roman" w:cs="Times New Roman"/>
          <w:color w:val="000000"/>
          <w:highlight w:val="cyan"/>
        </w:rPr>
      </w:pPr>
      <w:r>
        <w:rPr>
          <w:rFonts w:hint="default" w:ascii="Times New Roman" w:hAnsi="Times New Roman" w:cs="Times New Roman"/>
          <w:color w:val="000000"/>
          <w:highlight w:val="cyan"/>
        </w:rPr>
        <w:t>Para agentes culturais concorrentes às cotas étnico-raciais</w:t>
      </w:r>
    </w:p>
    <w:p>
      <w:pPr>
        <w:pStyle w:val="19"/>
        <w:spacing w:before="120" w:beforeAutospacing="0" w:after="120" w:afterAutospacing="0"/>
        <w:ind w:left="120" w:right="120"/>
        <w:jc w:val="center"/>
        <w:rPr>
          <w:rFonts w:hint="default" w:ascii="Times New Roman" w:hAnsi="Times New Roman" w:cs="Times New Roman"/>
          <w:color w:val="000000"/>
        </w:rPr>
      </w:pPr>
      <w:r>
        <w:rPr>
          <w:rFonts w:hint="default" w:ascii="Times New Roman" w:hAnsi="Times New Roman" w:cs="Times New Roman"/>
          <w:color w:val="000000"/>
          <w:highlight w:val="cyan"/>
        </w:rPr>
        <w:t>Negros ou Indígenas</w:t>
      </w:r>
    </w:p>
    <w:p>
      <w:pPr>
        <w:pStyle w:val="19"/>
        <w:spacing w:before="120" w:beforeAutospacing="0" w:after="120" w:afterAutospacing="0"/>
        <w:ind w:left="120" w:right="120"/>
        <w:jc w:val="center"/>
        <w:rPr>
          <w:rFonts w:hint="default" w:ascii="Times New Roman" w:hAnsi="Times New Roman" w:cs="Times New Roman"/>
          <w:color w:val="000000"/>
        </w:rPr>
      </w:pPr>
      <w:r>
        <w:rPr>
          <w:rFonts w:hint="default" w:ascii="Times New Roman" w:hAnsi="Times New Roman" w:cs="Times New Roman"/>
          <w:color w:val="000000"/>
        </w:rPr>
        <w:t> </w:t>
      </w:r>
    </w:p>
    <w:p>
      <w:pPr>
        <w:pStyle w:val="20"/>
        <w:spacing w:before="120" w:beforeAutospacing="0" w:after="120" w:afterAutospacing="0"/>
        <w:ind w:left="120" w:right="120"/>
        <w:jc w:val="both"/>
        <w:rPr>
          <w:rFonts w:hint="default" w:ascii="Times New Roman" w:hAnsi="Times New Roman" w:cs="Times New Roman"/>
          <w:color w:val="000000"/>
        </w:rPr>
      </w:pPr>
    </w:p>
    <w:p>
      <w:pPr>
        <w:pStyle w:val="20"/>
        <w:spacing w:before="120" w:beforeAutospacing="0" w:after="120" w:afterAutospacing="0"/>
        <w:ind w:left="120" w:right="120"/>
        <w:jc w:val="both"/>
        <w:rPr>
          <w:rFonts w:hint="default" w:ascii="Times New Roman" w:hAnsi="Times New Roman" w:cs="Times New Roman"/>
          <w:color w:val="000000"/>
        </w:rPr>
      </w:pPr>
    </w:p>
    <w:p>
      <w:pPr>
        <w:pStyle w:val="20"/>
        <w:spacing w:before="120" w:beforeAutospacing="0" w:after="120" w:afterAutospacing="0" w:line="360" w:lineRule="auto"/>
        <w:ind w:left="120" w:right="120"/>
        <w:jc w:val="both"/>
        <w:rPr>
          <w:rFonts w:hint="default" w:ascii="Times New Roman" w:hAnsi="Times New Roman" w:cs="Times New Roman"/>
          <w:color w:val="000000"/>
        </w:rPr>
      </w:pPr>
      <w:r>
        <w:rPr>
          <w:rFonts w:hint="default" w:ascii="Times New Roman" w:hAnsi="Times New Roman" w:cs="Times New Roman"/>
          <w:color w:val="000000"/>
        </w:rPr>
        <w:t>Eu,  ___________________________________________________________, CPF nº_______________________, RG nº ___________________, DECLARO, para fins de participação no Edital (Nome ou número do edital) que sou ______________________________________(informar se é NEGRO OU INDÍGENA).</w:t>
      </w:r>
    </w:p>
    <w:p>
      <w:pPr>
        <w:pStyle w:val="20"/>
        <w:spacing w:before="120" w:beforeAutospacing="0" w:after="120" w:afterAutospacing="0" w:line="360" w:lineRule="auto"/>
        <w:ind w:left="120" w:right="120"/>
        <w:jc w:val="both"/>
        <w:rPr>
          <w:rFonts w:hint="default" w:ascii="Times New Roman" w:hAnsi="Times New Roman" w:cs="Times New Roman"/>
          <w:color w:val="000000"/>
        </w:rPr>
      </w:pPr>
      <w:r>
        <w:rPr>
          <w:rFonts w:hint="default" w:ascii="Times New Roman" w:hAnsi="Times New Roman" w:cs="Times New Roman"/>
          <w:color w:val="000000"/>
        </w:rPr>
        <w:t>Por ser verdade, assino a presente declaração e estou ciente de que a apresentação de declaração falsa pode acarretar desclassificação do edital e aplicação de sanções criminais.</w:t>
      </w:r>
    </w:p>
    <w:p>
      <w:pPr>
        <w:pStyle w:val="20"/>
        <w:spacing w:before="120" w:beforeAutospacing="0" w:after="120" w:afterAutospacing="0"/>
        <w:ind w:left="120" w:right="120"/>
        <w:jc w:val="both"/>
        <w:rPr>
          <w:rFonts w:hint="default" w:ascii="Times New Roman" w:hAnsi="Times New Roman" w:cs="Times New Roman"/>
          <w:color w:val="000000"/>
        </w:rPr>
      </w:pPr>
      <w:r>
        <w:rPr>
          <w:rFonts w:hint="default" w:ascii="Times New Roman" w:hAnsi="Times New Roman" w:cs="Times New Roman"/>
          <w:color w:val="000000"/>
        </w:rPr>
        <w:t> </w:t>
      </w:r>
    </w:p>
    <w:p>
      <w:pPr>
        <w:pStyle w:val="19"/>
        <w:spacing w:before="120" w:beforeAutospacing="0" w:after="120" w:afterAutospacing="0"/>
        <w:ind w:left="120" w:right="120"/>
        <w:jc w:val="center"/>
        <w:rPr>
          <w:rFonts w:hint="default" w:ascii="Times New Roman" w:hAnsi="Times New Roman" w:cs="Times New Roman"/>
          <w:color w:val="000000"/>
        </w:rPr>
      </w:pPr>
    </w:p>
    <w:p>
      <w:pPr>
        <w:pStyle w:val="19"/>
        <w:spacing w:before="120" w:beforeAutospacing="0" w:after="120" w:afterAutospacing="0"/>
        <w:ind w:left="120" w:right="120"/>
        <w:jc w:val="center"/>
        <w:rPr>
          <w:rFonts w:hint="default" w:ascii="Times New Roman" w:hAnsi="Times New Roman" w:cs="Times New Roman"/>
          <w:color w:val="000000"/>
        </w:rPr>
      </w:pPr>
    </w:p>
    <w:p>
      <w:pPr>
        <w:pStyle w:val="19"/>
        <w:spacing w:before="120" w:beforeAutospacing="0" w:after="120" w:afterAutospacing="0"/>
        <w:ind w:left="120" w:right="120"/>
        <w:jc w:val="center"/>
        <w:rPr>
          <w:rFonts w:hint="default" w:ascii="Times New Roman" w:hAnsi="Times New Roman" w:cs="Times New Roman"/>
          <w:color w:val="000000"/>
        </w:rPr>
      </w:pPr>
    </w:p>
    <w:p>
      <w:pPr>
        <w:pStyle w:val="19"/>
        <w:spacing w:before="120" w:beforeAutospacing="0" w:after="120" w:afterAutospacing="0"/>
        <w:ind w:left="120" w:right="120"/>
        <w:jc w:val="center"/>
        <w:rPr>
          <w:rFonts w:hint="default" w:ascii="Times New Roman" w:hAnsi="Times New Roman" w:cs="Times New Roman"/>
          <w:color w:val="000000"/>
        </w:rPr>
      </w:pPr>
      <w:r>
        <w:rPr>
          <w:rFonts w:hint="default" w:ascii="Times New Roman" w:hAnsi="Times New Roman" w:cs="Times New Roman"/>
          <w:color w:val="000000"/>
        </w:rPr>
        <w:t>NOME</w:t>
      </w:r>
    </w:p>
    <w:p>
      <w:pPr>
        <w:pStyle w:val="19"/>
        <w:spacing w:before="120" w:beforeAutospacing="0" w:after="120" w:afterAutospacing="0"/>
        <w:ind w:left="120" w:right="120"/>
        <w:jc w:val="center"/>
        <w:rPr>
          <w:rFonts w:hint="default" w:ascii="Times New Roman" w:hAnsi="Times New Roman" w:cs="Times New Roman"/>
          <w:color w:val="000000"/>
        </w:rPr>
      </w:pPr>
      <w:r>
        <w:rPr>
          <w:rFonts w:hint="default" w:ascii="Times New Roman" w:hAnsi="Times New Roman" w:cs="Times New Roman"/>
          <w:color w:val="000000"/>
        </w:rPr>
        <w:t>ASSINATURA DO DECLARANTE</w:t>
      </w: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before="120" w:after="120" w:line="240" w:lineRule="auto"/>
        <w:ind w:left="120" w:right="120"/>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ANEXO VIII</w:t>
      </w:r>
    </w:p>
    <w:p>
      <w:pPr>
        <w:spacing w:before="120" w:after="120" w:line="240" w:lineRule="auto"/>
        <w:ind w:left="120" w:right="120"/>
        <w:jc w:val="center"/>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MODELO DE PROJETO</w:t>
      </w:r>
    </w:p>
    <w:p>
      <w:pPr>
        <w:spacing w:before="120" w:after="120" w:line="240" w:lineRule="auto"/>
        <w:ind w:left="120" w:right="120"/>
        <w:jc w:val="center"/>
        <w:rPr>
          <w:rFonts w:hint="default" w:ascii="Times New Roman" w:hAnsi="Times New Roman" w:eastAsia="Times New Roman" w:cs="Times New Roman"/>
          <w:b/>
          <w:bCs/>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DADOS DO PROJETO</w:t>
      </w:r>
    </w:p>
    <w:p>
      <w:pPr>
        <w:spacing w:before="120" w:after="120" w:line="24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Nome do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Escolha a categoria a que vai concorrer: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 do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(Na descrição, você deve apresentar informações gerais sobre o seu projeto. Algumas perguntas orientadoras: O que você realizará com o projeto? Porque ele é importante para a sociedade? Como a ideia do projeto surgiu? Conte sobre o contexto de realização.)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br w:type="textWrapping"/>
      </w:r>
      <w:r>
        <w:rPr>
          <w:rFonts w:hint="default" w:ascii="Times New Roman" w:hAnsi="Times New Roman" w:eastAsia="Times New Roman" w:cs="Times New Roman"/>
          <w:b/>
          <w:bCs/>
          <w:color w:val="000000"/>
          <w:kern w:val="0"/>
          <w:sz w:val="24"/>
          <w:szCs w:val="24"/>
          <w:lang w:eastAsia="pt-BR"/>
          <w14:ligatures w14:val="none"/>
        </w:rPr>
        <w:t>Objetivos do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(Neste campo, você deve propor objetivos para o seu projeto, ou seja, deve informar o que você pretende alcançar com a realização do projeto. É importante que você seja breve e proponha entre três a cinco objetivos.)</w:t>
      </w:r>
    </w:p>
    <w:p>
      <w:pPr>
        <w:spacing w:before="120" w:after="120" w:line="240" w:lineRule="auto"/>
        <w:ind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Metas</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(Neste espaço, é necessário detalhar os objetivos em pequenas ações e/ou resultados que sejam quantificáveis. Por exemplo: Realização de 02 oficinas de artes circenses; Confecção de 80 figurinos; 120 pessoas idosas beneficiadas.)</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Perfil do público a ser atingido pelo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(Preencha aqui informações sobre as pessoas que serão beneficiadas ou participarão do seu projeto. Perguntas orientadoras: Quem vai ser o público do seu projeto? Essas pessoas são crianças, adultas e/ou idosas? Elas fazem parte de alguma comunidade? Qual a escolaridade delas? Elas moram em qual local, bairro e/ou região? No caso de públicos digitais, qual o perfil das pessoas a que seu projeto se direciona?)</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br w:type="textWrapping"/>
      </w:r>
      <w:r>
        <w:rPr>
          <w:rFonts w:hint="default" w:ascii="Times New Roman" w:hAnsi="Times New Roman" w:eastAsia="Times New Roman" w:cs="Times New Roman"/>
          <w:b/>
          <w:bCs/>
          <w:color w:val="000000"/>
          <w:kern w:val="0"/>
          <w:sz w:val="24"/>
          <w:szCs w:val="24"/>
          <w:lang w:eastAsia="pt-BR"/>
          <w14:ligatures w14:val="none"/>
        </w:rPr>
        <w:t xml:space="preserve">Qual o perfil do público do seu projeto? </w:t>
      </w:r>
      <w:r>
        <w:rPr>
          <w:rFonts w:hint="default" w:ascii="Times New Roman" w:hAnsi="Times New Roman" w:eastAsia="Times New Roman" w:cs="Times New Roman"/>
          <w:color w:val="000000"/>
          <w:kern w:val="0"/>
          <w:sz w:val="24"/>
          <w:szCs w:val="24"/>
          <w:lang w:eastAsia="pt-BR"/>
          <w14:ligatures w14:val="none"/>
        </w:rPr>
        <w:t>(Ex.: crianças, idosos, jovens, pessoas com deficiência, etc)</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Medidas de acessibilidade empregadas no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(Marque quais medidas de acessibilidade serão implementadas ou estarão disponíveis para a participação de pessoas com deficiência)</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Acessibilidade arquitetônica: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rotas acessíveis, com espaço de manobra para cadeira de rodas;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piso tátil;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rampas;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elevadores adequados para pessoas com deficiência;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corrimãos e guarda-corpos;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banheiros femininos e masculinos adaptados para pessoas com deficiência;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vagas de estacionamento para pessoas com deficiência;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assentos para pessoas obesas;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iluminação adequada;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 ___________________</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Acessibilidade comunicacional: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 Língua Brasileira de Sinais - Libras;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 sistema Braille;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 sistema de sinalização ou comunicação tátil;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 audiodescrição;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as legendas;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a linguagem simples;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textos adaptados para leitores de tela; e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 ______________________________</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Acessibilidade atitudinal: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capacitação de equipes atuantes nos projetos culturais;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contratação de profissionais com deficiência e profissionais especializados em acessibilidade cultural;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formação e sensibilização de agentes culturais, público e todos os envolvidos na cadeia produtiva cultural; e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 outras medidas que visem a eliminação de atitudes capacitistas.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Informe como essas medidas de acessibilidade serão implementadas ou disponibilizadas de acordo com o projeto proposto.</w:t>
      </w:r>
    </w:p>
    <w:p>
      <w:pPr>
        <w:spacing w:before="120" w:after="120" w:line="24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Local onde o projeto será executado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os espaços culturais e outros ambientes onde a sua proposta será realizada. É importante informar também os municípios e Estados onde ela será realizada.</w:t>
      </w:r>
    </w:p>
    <w:p>
      <w:pPr>
        <w:spacing w:before="120" w:after="120" w:line="240" w:lineRule="auto"/>
        <w:ind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Previsão do período de execução do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Data de início: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Data final:</w:t>
      </w:r>
    </w:p>
    <w:p>
      <w:pPr>
        <w:spacing w:before="120" w:after="120" w:line="240" w:lineRule="auto"/>
        <w:ind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Equipe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quais são os profissionais que atuarão no projeto, conforme quadro a seguir:</w:t>
      </w:r>
    </w:p>
    <w:tbl>
      <w:tblPr>
        <w:tblStyle w:val="3"/>
        <w:tblW w:w="0" w:type="auto"/>
        <w:tblCellSpacing w:w="15" w:type="dxa"/>
        <w:tblInd w:w="0" w:type="dxa"/>
        <w:tblLayout w:type="autofit"/>
        <w:tblCellMar>
          <w:top w:w="15" w:type="dxa"/>
          <w:left w:w="15" w:type="dxa"/>
          <w:bottom w:w="15" w:type="dxa"/>
          <w:right w:w="15" w:type="dxa"/>
        </w:tblCellMar>
      </w:tblPr>
      <w:tblGrid>
        <w:gridCol w:w="9161"/>
      </w:tblGrid>
      <w:tr>
        <w:tblPrEx>
          <w:tblCellMar>
            <w:top w:w="15" w:type="dxa"/>
            <w:left w:w="15" w:type="dxa"/>
            <w:bottom w:w="15" w:type="dxa"/>
            <w:right w:w="15" w:type="dxa"/>
          </w:tblCellMar>
        </w:tblPrEx>
        <w:trPr>
          <w:tblCellSpacing w:w="15" w:type="dxa"/>
        </w:trPr>
        <w:tc>
          <w:tcPr>
            <w:tcW w:w="0" w:type="auto"/>
            <w:vAlign w:val="center"/>
          </w:tcPr>
          <w:p>
            <w:pPr>
              <w:spacing w:before="120" w:after="120" w:line="240" w:lineRule="auto"/>
              <w:ind w:right="120"/>
              <w:jc w:val="both"/>
              <w:rPr>
                <w:rFonts w:hint="default" w:ascii="Times New Roman" w:hAnsi="Times New Roman" w:eastAsia="Times New Roman" w:cs="Times New Roman"/>
                <w:color w:val="000000"/>
                <w:kern w:val="0"/>
                <w:sz w:val="24"/>
                <w:szCs w:val="24"/>
                <w:lang w:eastAsia="pt-BR"/>
                <w14:ligatures w14:val="none"/>
              </w:rPr>
            </w:pP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395"/>
              <w:gridCol w:w="1093"/>
              <w:gridCol w:w="1704"/>
              <w:gridCol w:w="1120"/>
              <w:gridCol w:w="1266"/>
              <w:gridCol w:w="147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Nome do profissional/empresa e breve currículo</w:t>
                  </w: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Função no projeto</w:t>
                  </w: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CPF/CNPJ</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negra?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indígena?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b/>
                      <w:bCs/>
                      <w:kern w:val="0"/>
                      <w:sz w:val="24"/>
                      <w:szCs w:val="24"/>
                      <w:lang w:eastAsia="pt-BR"/>
                      <w14:ligatures w14:val="none"/>
                    </w:rPr>
                    <w:t>Pessoa com deficiência?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 xml:space="preserve">Ex.: João Silva, é diretor de cinema, tendo produzido diversas obras que se encontram no link </w:t>
                  </w:r>
                  <w:r>
                    <w:rPr>
                      <w:rFonts w:hint="default" w:ascii="Times New Roman" w:hAnsi="Times New Roman" w:eastAsia="Times New Roman" w:cs="Times New Roman"/>
                      <w:kern w:val="0"/>
                      <w:sz w:val="24"/>
                      <w:szCs w:val="24"/>
                      <w:highlight w:val="cyan"/>
                      <w:lang w:eastAsia="pt-BR"/>
                      <w14:ligatures w14:val="none"/>
                    </w:rPr>
                    <w:t>XXXXX</w:t>
                  </w:r>
                  <w:r>
                    <w:rPr>
                      <w:rFonts w:hint="default" w:ascii="Times New Roman" w:hAnsi="Times New Roman" w:eastAsia="Times New Roman" w:cs="Times New Roman"/>
                      <w:kern w:val="0"/>
                      <w:sz w:val="24"/>
                      <w:szCs w:val="24"/>
                      <w:lang w:eastAsia="pt-BR"/>
                      <w14:ligatures w14:val="none"/>
                    </w:rPr>
                    <w:t>. Atua também como ator desde 2000.</w:t>
                  </w: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Cineasta</w:t>
                  </w: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123456789101</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r>
                    <w:rPr>
                      <w:rFonts w:hint="default" w:ascii="Times New Roman" w:hAnsi="Times New Roman" w:eastAsia="Times New Roman" w:cs="Times New Roman"/>
                      <w:kern w:val="0"/>
                      <w:sz w:val="24"/>
                      <w:szCs w:val="24"/>
                      <w:lang w:eastAsia="pt-BR"/>
                      <w14:ligatures w14:val="none"/>
                    </w:rPr>
                    <w:t>Sim/Não</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2402"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103"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1730" w:type="dxa"/>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kern w:val="0"/>
                      <w:sz w:val="24"/>
                      <w:szCs w:val="24"/>
                      <w:lang w:eastAsia="pt-BR"/>
                      <w14:ligatures w14:val="none"/>
                    </w:rPr>
                  </w:pPr>
                </w:p>
              </w:tc>
            </w:tr>
          </w:tbl>
          <w:p>
            <w:pPr>
              <w:spacing w:after="0" w:line="240" w:lineRule="auto"/>
              <w:rPr>
                <w:rFonts w:hint="default" w:ascii="Times New Roman" w:hAnsi="Times New Roman" w:eastAsia="Times New Roman" w:cs="Times New Roman"/>
                <w:color w:val="000000"/>
                <w:kern w:val="0"/>
                <w:sz w:val="24"/>
                <w:szCs w:val="24"/>
                <w:lang w:eastAsia="pt-BR"/>
                <w14:ligatures w14:val="none"/>
              </w:rPr>
            </w:pPr>
          </w:p>
        </w:tc>
      </w:tr>
    </w:tbl>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b/>
          <w:bCs/>
          <w:color w:val="000000"/>
          <w:kern w:val="0"/>
          <w:sz w:val="24"/>
          <w:szCs w:val="24"/>
          <w:lang w:eastAsia="pt-BR"/>
          <w14:ligatures w14:val="none"/>
        </w:rPr>
      </w:pP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Cronograma de Execução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Descreva os passos a serem seguidos para execução do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tbl>
      <w:tblPr>
        <w:tblStyle w:val="3"/>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554"/>
        <w:gridCol w:w="4819"/>
        <w:gridCol w:w="1364"/>
        <w:gridCol w:w="136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Etapa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Descrição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Início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Fim</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Pré-produção</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Divulgação do projeto nos veículos de imprensa</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11/10/2023</w:t>
            </w: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11/11/2023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c>
          <w:tcPr>
            <w:tcW w:w="0" w:type="auto"/>
            <w:tcBorders>
              <w:top w:val="outset" w:color="auto" w:sz="6" w:space="0"/>
              <w:left w:val="outset" w:color="auto" w:sz="6" w:space="0"/>
              <w:bottom w:val="outset" w:color="auto" w:sz="6" w:space="0"/>
              <w:right w:val="outset" w:color="auto" w:sz="6" w:space="0"/>
            </w:tcBorders>
            <w:vAlign w:val="center"/>
          </w:tcPr>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c>
      </w:tr>
    </w:tbl>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Estratégia de divulgação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Apresente os meios que serão utilizados para divulgar o projeto. ex.: impulsionamento em redes sociais.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Contrapartida</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Neste campo, descreva qual contrapartida será realizada, quando será realizada, e onde será realizada.</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Projeto possui recursos financeiros de outras fontes? Se sim, quais?</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se o projeto prevê apoios financeiro tais como cobrança de ingressos, patrocínio e/ou outras fontes de financiamento. Caso positivo, informe a previsão de valores e onde serão empregados no projeto.)</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b/>
          <w:bCs/>
          <w:color w:val="000000"/>
          <w:kern w:val="0"/>
          <w:sz w:val="24"/>
          <w:szCs w:val="24"/>
          <w:lang w:eastAsia="pt-BR"/>
          <w14:ligatures w14:val="none"/>
        </w:rPr>
        <w:t>O projeto prevê a venda de produtos/ingressos?</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(Informe a quantidade dos produtos a serem vendidos, o valor unitário por produto e o valor total a ser arrecadado. Detalhe onde os recursos arrecadados serão aplicados no projeto.)</w:t>
      </w:r>
    </w:p>
    <w:p>
      <w:pPr>
        <w:spacing w:before="120" w:after="120" w:line="240" w:lineRule="auto"/>
        <w:ind w:right="120"/>
        <w:jc w:val="both"/>
        <w:rPr>
          <w:rFonts w:hint="default" w:ascii="Times New Roman" w:hAnsi="Times New Roman" w:eastAsia="Times New Roman" w:cs="Times New Roman"/>
          <w:color w:val="000000"/>
          <w:kern w:val="0"/>
          <w:sz w:val="24"/>
          <w:szCs w:val="24"/>
          <w:lang w:eastAsia="pt-BR"/>
          <w14:ligatures w14:val="none"/>
        </w:rPr>
      </w:pPr>
    </w:p>
    <w:p>
      <w:pPr>
        <w:spacing w:before="120" w:after="120" w:line="240" w:lineRule="auto"/>
        <w:ind w:right="120"/>
        <w:jc w:val="both"/>
        <w:rPr>
          <w:rFonts w:hint="default" w:ascii="Times New Roman" w:hAnsi="Times New Roman" w:eastAsia="Times New Roman" w:cs="Times New Roman"/>
          <w:b/>
          <w:bCs/>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  </w:t>
      </w:r>
      <w:r>
        <w:rPr>
          <w:rFonts w:hint="default" w:ascii="Times New Roman" w:hAnsi="Times New Roman" w:eastAsia="Times New Roman" w:cs="Times New Roman"/>
          <w:b/>
          <w:bCs/>
          <w:color w:val="000000"/>
          <w:kern w:val="0"/>
          <w:sz w:val="24"/>
          <w:szCs w:val="24"/>
          <w:lang w:eastAsia="pt-BR"/>
          <w14:ligatures w14:val="none"/>
        </w:rPr>
        <w:t>PLANILHA ORÇAMENTÁRIA</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 xml:space="preserve">Preencha a tabela informando todas as despesas indicando as metas/etapas às quais elas estão relacionadas. </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r>
        <w:rPr>
          <w:rFonts w:hint="default" w:ascii="Times New Roman" w:hAnsi="Times New Roman" w:eastAsia="Times New Roman" w:cs="Times New Roman"/>
          <w:color w:val="000000"/>
          <w:kern w:val="0"/>
          <w:sz w:val="24"/>
          <w:szCs w:val="24"/>
          <w:lang w:eastAsia="pt-BR"/>
          <w14:ligatures w14:val="none"/>
        </w:rPr>
        <w:t>Deve haver a indicação do parâmetro de preço utilizado com a referência específica do item de despesa, conforme exemplo abaixo (Ex.: preço estabelecido no SALICNET, 3 orçamentos, etc).</w:t>
      </w:r>
    </w:p>
    <w:p>
      <w:pPr>
        <w:spacing w:before="120" w:after="120" w:line="240" w:lineRule="auto"/>
        <w:ind w:left="120" w:right="120"/>
        <w:jc w:val="both"/>
        <w:rPr>
          <w:rFonts w:hint="default" w:ascii="Times New Roman" w:hAnsi="Times New Roman" w:eastAsia="Times New Roman" w:cs="Times New Roman"/>
          <w:color w:val="000000"/>
          <w:kern w:val="0"/>
          <w:sz w:val="24"/>
          <w:szCs w:val="24"/>
          <w:lang w:eastAsia="pt-BR"/>
          <w14:ligatures w14:val="none"/>
        </w:rPr>
      </w:pPr>
    </w:p>
    <w:tbl>
      <w:tblPr>
        <w:tblStyle w:val="3"/>
        <w:tblW w:w="96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67"/>
        <w:gridCol w:w="1521"/>
        <w:gridCol w:w="1516"/>
        <w:gridCol w:w="1577"/>
        <w:gridCol w:w="17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6304" w:type="dxa"/>
            <w:gridSpan w:val="3"/>
            <w:tcBorders>
              <w:top w:val="nil"/>
              <w:left w:val="nil"/>
            </w:tcBorders>
          </w:tcPr>
          <w:p>
            <w:pPr>
              <w:pStyle w:val="22"/>
              <w:jc w:val="left"/>
              <w:rPr>
                <w:rFonts w:hint="default" w:ascii="Times New Roman" w:hAnsi="Times New Roman" w:cs="Times New Roman"/>
                <w:b/>
                <w:sz w:val="24"/>
                <w:szCs w:val="24"/>
              </w:rPr>
            </w:pPr>
          </w:p>
        </w:tc>
        <w:tc>
          <w:tcPr>
            <w:tcW w:w="3339" w:type="dxa"/>
            <w:gridSpan w:val="2"/>
          </w:tcPr>
          <w:p>
            <w:pPr>
              <w:pStyle w:val="22"/>
              <w:ind w:left="1217" w:right="1217"/>
              <w:rPr>
                <w:rFonts w:hint="default" w:ascii="Times New Roman" w:hAnsi="Times New Roman" w:cs="Times New Roman"/>
                <w:b/>
                <w:sz w:val="24"/>
                <w:szCs w:val="24"/>
              </w:rPr>
            </w:pPr>
            <w:r>
              <w:rPr>
                <w:rFonts w:hint="default" w:ascii="Times New Roman" w:hAnsi="Times New Roman" w:cs="Times New Roman"/>
                <w:b/>
                <w:spacing w:val="-2"/>
                <w:sz w:val="24"/>
                <w:szCs w:val="24"/>
              </w:rPr>
              <w:t>Valores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3267" w:type="dxa"/>
          </w:tcPr>
          <w:p>
            <w:pPr>
              <w:pStyle w:val="22"/>
              <w:spacing w:before="0"/>
              <w:jc w:val="left"/>
              <w:rPr>
                <w:rFonts w:hint="default" w:ascii="Times New Roman" w:hAnsi="Times New Roman" w:cs="Times New Roman"/>
                <w:b/>
                <w:sz w:val="24"/>
                <w:szCs w:val="24"/>
              </w:rPr>
            </w:pPr>
          </w:p>
          <w:p>
            <w:pPr>
              <w:pStyle w:val="22"/>
              <w:spacing w:before="196"/>
              <w:ind w:left="1060"/>
              <w:jc w:val="left"/>
              <w:rPr>
                <w:rFonts w:hint="default" w:ascii="Times New Roman" w:hAnsi="Times New Roman" w:cs="Times New Roman"/>
                <w:b/>
                <w:sz w:val="24"/>
                <w:szCs w:val="24"/>
              </w:rPr>
            </w:pPr>
            <w:r>
              <w:rPr>
                <w:rFonts w:hint="default" w:ascii="Times New Roman" w:hAnsi="Times New Roman" w:cs="Times New Roman"/>
                <w:b/>
                <w:spacing w:val="-2"/>
                <w:sz w:val="24"/>
                <w:szCs w:val="24"/>
              </w:rPr>
              <w:t>Descrição</w:t>
            </w:r>
          </w:p>
        </w:tc>
        <w:tc>
          <w:tcPr>
            <w:tcW w:w="1521" w:type="dxa"/>
          </w:tcPr>
          <w:p>
            <w:pPr>
              <w:pStyle w:val="22"/>
              <w:spacing w:before="0"/>
              <w:jc w:val="left"/>
              <w:rPr>
                <w:rFonts w:hint="default" w:ascii="Times New Roman" w:hAnsi="Times New Roman" w:cs="Times New Roman"/>
                <w:b/>
                <w:sz w:val="24"/>
                <w:szCs w:val="24"/>
              </w:rPr>
            </w:pPr>
          </w:p>
          <w:p>
            <w:pPr>
              <w:pStyle w:val="22"/>
              <w:spacing w:before="196"/>
              <w:ind w:left="85" w:right="84"/>
              <w:rPr>
                <w:rFonts w:hint="default" w:ascii="Times New Roman" w:hAnsi="Times New Roman" w:cs="Times New Roman"/>
                <w:b/>
                <w:sz w:val="24"/>
                <w:szCs w:val="24"/>
              </w:rPr>
            </w:pPr>
            <w:r>
              <w:rPr>
                <w:rFonts w:hint="default" w:ascii="Times New Roman" w:hAnsi="Times New Roman" w:cs="Times New Roman"/>
                <w:b/>
                <w:spacing w:val="-2"/>
                <w:sz w:val="24"/>
                <w:szCs w:val="24"/>
              </w:rPr>
              <w:t>Quantidade</w:t>
            </w:r>
          </w:p>
        </w:tc>
        <w:tc>
          <w:tcPr>
            <w:tcW w:w="1516" w:type="dxa"/>
          </w:tcPr>
          <w:p>
            <w:pPr>
              <w:pStyle w:val="22"/>
              <w:spacing w:line="360" w:lineRule="auto"/>
              <w:ind w:left="94" w:right="96"/>
              <w:rPr>
                <w:rFonts w:hint="default" w:ascii="Times New Roman" w:hAnsi="Times New Roman" w:cs="Times New Roman"/>
                <w:b/>
                <w:sz w:val="24"/>
                <w:szCs w:val="24"/>
              </w:rPr>
            </w:pPr>
            <w:r>
              <w:rPr>
                <w:rFonts w:hint="default" w:ascii="Times New Roman" w:hAnsi="Times New Roman" w:cs="Times New Roman"/>
                <w:b/>
                <w:spacing w:val="-2"/>
                <w:sz w:val="24"/>
                <w:szCs w:val="24"/>
              </w:rPr>
              <w:t xml:space="preserve">Quantidade </w:t>
            </w:r>
            <w:r>
              <w:rPr>
                <w:rFonts w:hint="default" w:ascii="Times New Roman" w:hAnsi="Times New Roman" w:cs="Times New Roman"/>
                <w:b/>
                <w:spacing w:val="-6"/>
                <w:sz w:val="24"/>
                <w:szCs w:val="24"/>
              </w:rPr>
              <w:t xml:space="preserve">de </w:t>
            </w:r>
            <w:r>
              <w:rPr>
                <w:rFonts w:hint="default" w:ascii="Times New Roman" w:hAnsi="Times New Roman" w:cs="Times New Roman"/>
                <w:b/>
                <w:spacing w:val="-2"/>
                <w:sz w:val="24"/>
                <w:szCs w:val="24"/>
              </w:rPr>
              <w:t>Unidades</w:t>
            </w:r>
          </w:p>
        </w:tc>
        <w:tc>
          <w:tcPr>
            <w:tcW w:w="1577" w:type="dxa"/>
          </w:tcPr>
          <w:p>
            <w:pPr>
              <w:pStyle w:val="22"/>
              <w:spacing w:before="0"/>
              <w:jc w:val="left"/>
              <w:rPr>
                <w:rFonts w:hint="default" w:ascii="Times New Roman" w:hAnsi="Times New Roman" w:cs="Times New Roman"/>
                <w:b/>
                <w:sz w:val="24"/>
                <w:szCs w:val="24"/>
              </w:rPr>
            </w:pPr>
          </w:p>
          <w:p>
            <w:pPr>
              <w:pStyle w:val="22"/>
              <w:spacing w:before="196"/>
              <w:ind w:left="119" w:right="113"/>
              <w:rPr>
                <w:rFonts w:hint="default" w:ascii="Times New Roman" w:hAnsi="Times New Roman" w:cs="Times New Roman"/>
                <w:b/>
                <w:sz w:val="24"/>
                <w:szCs w:val="24"/>
              </w:rPr>
            </w:pPr>
            <w:r>
              <w:rPr>
                <w:rFonts w:hint="default" w:ascii="Times New Roman" w:hAnsi="Times New Roman" w:cs="Times New Roman"/>
                <w:b/>
                <w:spacing w:val="-2"/>
                <w:sz w:val="24"/>
                <w:szCs w:val="24"/>
              </w:rPr>
              <w:t>Unitário</w:t>
            </w:r>
          </w:p>
        </w:tc>
        <w:tc>
          <w:tcPr>
            <w:tcW w:w="1762" w:type="dxa"/>
          </w:tcPr>
          <w:p>
            <w:pPr>
              <w:pStyle w:val="22"/>
              <w:spacing w:before="0"/>
              <w:jc w:val="left"/>
              <w:rPr>
                <w:rFonts w:hint="default" w:ascii="Times New Roman" w:hAnsi="Times New Roman" w:cs="Times New Roman"/>
                <w:b/>
                <w:sz w:val="24"/>
                <w:szCs w:val="24"/>
              </w:rPr>
            </w:pPr>
          </w:p>
          <w:p>
            <w:pPr>
              <w:pStyle w:val="22"/>
              <w:spacing w:before="196"/>
              <w:ind w:left="144" w:right="144"/>
              <w:rPr>
                <w:rFonts w:hint="default" w:ascii="Times New Roman" w:hAnsi="Times New Roman" w:cs="Times New Roman"/>
                <w:b/>
                <w:sz w:val="24"/>
                <w:szCs w:val="24"/>
              </w:rPr>
            </w:pPr>
            <w:r>
              <w:rPr>
                <w:rFonts w:hint="default" w:ascii="Times New Roman" w:hAnsi="Times New Roman" w:cs="Times New Roman"/>
                <w:b/>
                <w:spacing w:val="-2"/>
                <w:sz w:val="24"/>
                <w:szCs w:val="24"/>
              </w:rPr>
              <w:t>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3267" w:type="dxa"/>
          </w:tcPr>
          <w:p>
            <w:pPr>
              <w:rPr>
                <w:rFonts w:hint="default" w:ascii="Times New Roman" w:hAnsi="Times New Roman" w:cs="Times New Roman"/>
                <w:sz w:val="24"/>
                <w:szCs w:val="24"/>
              </w:rPr>
            </w:pPr>
          </w:p>
        </w:tc>
        <w:tc>
          <w:tcPr>
            <w:tcW w:w="1521" w:type="dxa"/>
          </w:tcPr>
          <w:p>
            <w:pPr>
              <w:rPr>
                <w:rFonts w:hint="default" w:ascii="Times New Roman" w:hAnsi="Times New Roman" w:cs="Times New Roman"/>
                <w:sz w:val="24"/>
                <w:szCs w:val="24"/>
              </w:rPr>
            </w:pPr>
          </w:p>
        </w:tc>
        <w:tc>
          <w:tcPr>
            <w:tcW w:w="1516" w:type="dxa"/>
          </w:tcPr>
          <w:p>
            <w:pPr>
              <w:rPr>
                <w:rFonts w:hint="default" w:ascii="Times New Roman" w:hAnsi="Times New Roman" w:cs="Times New Roman"/>
                <w:sz w:val="24"/>
                <w:szCs w:val="24"/>
              </w:rPr>
            </w:pPr>
          </w:p>
        </w:tc>
        <w:tc>
          <w:tcPr>
            <w:tcW w:w="1577" w:type="dxa"/>
          </w:tcPr>
          <w:p>
            <w:pPr>
              <w:rPr>
                <w:rFonts w:hint="default" w:ascii="Times New Roman" w:hAnsi="Times New Roman" w:cs="Times New Roman"/>
                <w:sz w:val="24"/>
                <w:szCs w:val="24"/>
              </w:rPr>
            </w:pPr>
          </w:p>
        </w:tc>
        <w:tc>
          <w:tcPr>
            <w:tcW w:w="1762" w:type="dxa"/>
          </w:tcPr>
          <w:p>
            <w:pPr>
              <w:rPr>
                <w:rFonts w:hint="default" w:ascii="Times New Roman" w:hAnsi="Times New Roman"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3267" w:type="dxa"/>
          </w:tcPr>
          <w:p>
            <w:pPr>
              <w:rPr>
                <w:rFonts w:hint="default" w:ascii="Times New Roman" w:hAnsi="Times New Roman" w:cs="Times New Roman"/>
                <w:sz w:val="24"/>
                <w:szCs w:val="24"/>
              </w:rPr>
            </w:pPr>
          </w:p>
        </w:tc>
        <w:tc>
          <w:tcPr>
            <w:tcW w:w="1521" w:type="dxa"/>
          </w:tcPr>
          <w:p>
            <w:pPr>
              <w:rPr>
                <w:rFonts w:hint="default" w:ascii="Times New Roman" w:hAnsi="Times New Roman" w:cs="Times New Roman"/>
                <w:sz w:val="24"/>
                <w:szCs w:val="24"/>
              </w:rPr>
            </w:pPr>
          </w:p>
        </w:tc>
        <w:tc>
          <w:tcPr>
            <w:tcW w:w="1516" w:type="dxa"/>
          </w:tcPr>
          <w:p>
            <w:pPr>
              <w:rPr>
                <w:rFonts w:hint="default" w:ascii="Times New Roman" w:hAnsi="Times New Roman" w:cs="Times New Roman"/>
                <w:sz w:val="24"/>
                <w:szCs w:val="24"/>
              </w:rPr>
            </w:pPr>
          </w:p>
        </w:tc>
        <w:tc>
          <w:tcPr>
            <w:tcW w:w="1577" w:type="dxa"/>
          </w:tcPr>
          <w:p>
            <w:pPr>
              <w:rPr>
                <w:rFonts w:hint="default" w:ascii="Times New Roman" w:hAnsi="Times New Roman" w:cs="Times New Roman"/>
                <w:sz w:val="24"/>
                <w:szCs w:val="24"/>
              </w:rPr>
            </w:pPr>
          </w:p>
        </w:tc>
        <w:tc>
          <w:tcPr>
            <w:tcW w:w="1762" w:type="dxa"/>
          </w:tcPr>
          <w:p>
            <w:pPr>
              <w:rPr>
                <w:rFonts w:hint="default" w:ascii="Times New Roman" w:hAnsi="Times New Roman"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3267" w:type="dxa"/>
          </w:tcPr>
          <w:p>
            <w:pPr>
              <w:rPr>
                <w:rFonts w:hint="default" w:ascii="Times New Roman" w:hAnsi="Times New Roman" w:cs="Times New Roman"/>
                <w:sz w:val="24"/>
                <w:szCs w:val="24"/>
              </w:rPr>
            </w:pPr>
          </w:p>
        </w:tc>
        <w:tc>
          <w:tcPr>
            <w:tcW w:w="1521" w:type="dxa"/>
          </w:tcPr>
          <w:p>
            <w:pPr>
              <w:rPr>
                <w:rFonts w:hint="default" w:ascii="Times New Roman" w:hAnsi="Times New Roman" w:cs="Times New Roman"/>
                <w:sz w:val="24"/>
                <w:szCs w:val="24"/>
              </w:rPr>
            </w:pPr>
          </w:p>
        </w:tc>
        <w:tc>
          <w:tcPr>
            <w:tcW w:w="1516" w:type="dxa"/>
          </w:tcPr>
          <w:p>
            <w:pPr>
              <w:rPr>
                <w:rFonts w:hint="default" w:ascii="Times New Roman" w:hAnsi="Times New Roman" w:cs="Times New Roman"/>
                <w:sz w:val="24"/>
                <w:szCs w:val="24"/>
              </w:rPr>
            </w:pPr>
          </w:p>
        </w:tc>
        <w:tc>
          <w:tcPr>
            <w:tcW w:w="1577" w:type="dxa"/>
          </w:tcPr>
          <w:p>
            <w:pPr>
              <w:rPr>
                <w:rFonts w:hint="default" w:ascii="Times New Roman" w:hAnsi="Times New Roman" w:cs="Times New Roman"/>
                <w:sz w:val="24"/>
                <w:szCs w:val="24"/>
              </w:rPr>
            </w:pPr>
          </w:p>
        </w:tc>
        <w:tc>
          <w:tcPr>
            <w:tcW w:w="1762" w:type="dxa"/>
          </w:tcPr>
          <w:p>
            <w:pPr>
              <w:rPr>
                <w:rFonts w:hint="default" w:ascii="Times New Roman" w:hAnsi="Times New Roman" w:cs="Times New Roman"/>
                <w:sz w:val="24"/>
                <w:szCs w:val="24"/>
              </w:rPr>
            </w:pPr>
          </w:p>
        </w:tc>
      </w:tr>
    </w:tbl>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ANEXO IX</w:t>
      </w: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Formulário Inciso II</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6º II - apoio a reformas, a restauros, a manutenção e a funcionamento de salas de cinema, incluída a adequação a protocolos sanitários relativos à pandemia da covid-19, sejam elas públicas ou privadas, bem como de cinemas de rua e de cinemas itinerantes; </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1. Nome do Local</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2. Endereço</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3. Data de fundação </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4. Número de funcionários</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5. Capacidade de acomodação</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6. Horário de funcionamento</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7. Finalidade do Recurso</w:t>
      </w:r>
    </w:p>
    <w:p>
      <w:p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Faça um detalhamento de como o recurso será empregado e como essa melhoria vai impactar a vida das pessoas que frequentam o local.  </w:t>
      </w:r>
    </w:p>
    <w:p>
      <w:pPr>
        <w:spacing w:line="360" w:lineRule="auto"/>
        <w:jc w:val="both"/>
        <w:rPr>
          <w:rFonts w:hint="default" w:ascii="Times New Roman" w:hAnsi="Times New Roman" w:cs="Times New Roman"/>
          <w:sz w:val="24"/>
          <w:szCs w:val="24"/>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jc w:val="both"/>
        <w:rPr>
          <w:rFonts w:hint="default" w:ascii="Times New Roman" w:hAnsi="Times New Roman" w:cs="Times New Roman"/>
          <w:sz w:val="24"/>
          <w:szCs w:val="24"/>
          <w:lang w:val="pt-BR"/>
        </w:rPr>
      </w:pPr>
    </w:p>
    <w:p>
      <w:pPr>
        <w:spacing w:line="36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RECURSO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Preencha os campos abaixo para análise e sentença da decisão.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1. Nome Completo / Razão Social.</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2. CPF / CNPJ.</w:t>
      </w:r>
    </w:p>
    <w:p>
      <w:pPr>
        <w:spacing w:line="360" w:lineRule="auto"/>
        <w:rPr>
          <w:rFonts w:hint="default" w:ascii="Times New Roman" w:hAnsi="Times New Roman" w:cs="Times New Roman"/>
          <w:sz w:val="24"/>
          <w:szCs w:val="24"/>
          <w:lang w:val="pt-BR"/>
        </w:rPr>
      </w:pPr>
      <w:r>
        <w:rPr>
          <w:rFonts w:hint="default" w:ascii="Times New Roman" w:hAnsi="Times New Roman" w:cs="Times New Roman"/>
          <w:sz w:val="24"/>
          <w:szCs w:val="24"/>
        </w:rPr>
        <w:t>3. Indique o Edital que você está participando</w:t>
      </w:r>
      <w:r>
        <w:rPr>
          <w:rFonts w:hint="default" w:ascii="Times New Roman" w:hAnsi="Times New Roman" w:cs="Times New Roman"/>
          <w:sz w:val="24"/>
          <w:szCs w:val="24"/>
          <w:lang w:val="pt-BR"/>
        </w:rPr>
        <w:t>:</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   ) Audiovisual</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   ) Demais Áreas</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4. Qual a Categoria?</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5. Nome do Projeto.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6. Justificativa.</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7. Documentação.</w:t>
      </w:r>
    </w:p>
    <w:p>
      <w:pPr>
        <w:spacing w:line="360" w:lineRule="auto"/>
        <w:rPr>
          <w:rFonts w:hint="default" w:ascii="Times New Roman" w:hAnsi="Times New Roman" w:cs="Times New Roman"/>
          <w:sz w:val="24"/>
          <w:szCs w:val="24"/>
        </w:rPr>
      </w:pPr>
      <w:r>
        <w:rPr>
          <w:rFonts w:hint="default" w:ascii="Times New Roman" w:hAnsi="Times New Roman" w:cs="Times New Roman"/>
          <w:sz w:val="24"/>
          <w:szCs w:val="24"/>
        </w:rPr>
        <w:t>Caso haja necessidade para uma melhor verificação junte os documentos para análise.</w:t>
      </w:r>
    </w:p>
    <w:p>
      <w:pPr>
        <w:spacing w:line="360" w:lineRule="auto"/>
        <w:rPr>
          <w:rFonts w:hint="default" w:ascii="Times New Roman" w:hAnsi="Times New Roman" w:cs="Times New Roman"/>
          <w:sz w:val="24"/>
          <w:szCs w:val="24"/>
        </w:rPr>
      </w:pPr>
    </w:p>
    <w:p>
      <w:pPr>
        <w:jc w:val="both"/>
        <w:rPr>
          <w:rFonts w:hint="default" w:ascii="Times New Roman" w:hAnsi="Times New Roman" w:cs="Times New Roman"/>
          <w:sz w:val="24"/>
          <w:szCs w:val="24"/>
          <w:lang w:val="pt-BR"/>
        </w:rPr>
      </w:pPr>
    </w:p>
    <w:sectPr>
      <w:headerReference r:id="rId5" w:type="default"/>
      <w:footerReference r:id="rId6" w:type="default"/>
      <w:pgSz w:w="11906" w:h="16838"/>
      <w:pgMar w:top="1701" w:right="1134" w:bottom="1134" w:left="1701" w:header="0" w:footer="709" w:gutter="0"/>
      <w:pgNumType w:fmt="decimal"/>
      <w:cols w:space="0" w:num="1"/>
      <w:formProt w:val="0"/>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Lucida Sans">
    <w:altName w:val="Lucida Sans Unicode"/>
    <w:panose1 w:val="020B0602030504020204"/>
    <w:charset w:val="00"/>
    <w:family w:val="auto"/>
    <w:pitch w:val="default"/>
    <w:sig w:usb0="00000000" w:usb1="00000000" w:usb2="00000000" w:usb3="00000000" w:csb0="20000001" w:csb1="00000000"/>
  </w:font>
  <w:font w:name="OpenSymbol">
    <w:panose1 w:val="05010000000000000000"/>
    <w:charset w:val="00"/>
    <w:family w:val="roman"/>
    <w:pitch w:val="default"/>
    <w:sig w:usb0="800000AF" w:usb1="1001ECEA" w:usb2="00000000" w:usb3="00000000" w:csb0="80000001" w:csb1="00000000"/>
  </w:font>
  <w:font w:name="Liberation Sans">
    <w:panose1 w:val="020B0604020202020204"/>
    <w:charset w:val="00"/>
    <w:family w:val="roman"/>
    <w:pitch w:val="default"/>
    <w:sig w:usb0="E0000AFF" w:usb1="500078FF" w:usb2="00000021" w:usb3="00000000" w:csb0="600001BF" w:csb1="DFF70000"/>
  </w:font>
  <w:font w:name="Microsoft YaHei">
    <w:panose1 w:val="020B0503020204020204"/>
    <w:charset w:val="86"/>
    <w:family w:val="auto"/>
    <w:pitch w:val="default"/>
    <w:sig w:usb0="80000287" w:usb1="2ACF3C50" w:usb2="00000016" w:usb3="00000000" w:csb0="0004001F" w:csb1="00000000"/>
  </w:font>
  <w:font w:name="Arial MT">
    <w:altName w:val="Arial"/>
    <w:panose1 w:val="00000000000000000000"/>
    <w:charset w:val="01"/>
    <w:family w:val="swiss"/>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280" w:after="0"/>
      <w:ind w:left="0" w:right="113" w:firstLine="0"/>
      <w:jc w:val="center"/>
      <w:rPr>
        <w:rFonts w:hint="default"/>
        <w:lang w:val="pt-BR"/>
      </w:rPr>
    </w:pPr>
    <w:r>
      <w:rPr>
        <w:rFonts w:hint="default"/>
        <w:lang w:val="pt-BR"/>
      </w:rPr>
      <w:drawing>
        <wp:inline distT="0" distB="0" distL="114300" distR="114300">
          <wp:extent cx="5182235" cy="868045"/>
          <wp:effectExtent l="0" t="0" r="0" b="8255"/>
          <wp:docPr id="3" name="Imagem 3" descr="LOGOTIPO LEI PAULO GUSTAVO E GOVERNO FED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LOGOTIPO LEI PAULO GUSTAVO E GOVERNO FEDERAL"/>
                  <pic:cNvPicPr>
                    <a:picLocks noChangeAspect="1"/>
                  </pic:cNvPicPr>
                </pic:nvPicPr>
                <pic:blipFill>
                  <a:blip r:embed="rId1"/>
                  <a:srcRect t="40800" b="29430"/>
                  <a:stretch>
                    <a:fillRect/>
                  </a:stretch>
                </pic:blipFill>
                <pic:spPr>
                  <a:xfrm>
                    <a:off x="0" y="0"/>
                    <a:ext cx="5182235" cy="86804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474" w:right="-170" w:firstLine="0"/>
    </w:pPr>
    <w:r>
      <w:t xml:space="preserve"> </w:t>
    </w:r>
    <w:r>
      <w:drawing>
        <wp:inline distT="0" distB="0" distL="0" distR="0">
          <wp:extent cx="6480175" cy="1355725"/>
          <wp:effectExtent l="0" t="0" r="0" b="0"/>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pic:cNvPicPr>
                    <a:picLocks noChangeAspect="1" noChangeArrowheads="1"/>
                  </pic:cNvPicPr>
                </pic:nvPicPr>
                <pic:blipFill>
                  <a:blip r:embed="rId1"/>
                  <a:stretch>
                    <a:fillRect/>
                  </a:stretch>
                </pic:blipFill>
                <pic:spPr>
                  <a:xfrm>
                    <a:off x="0" y="0"/>
                    <a:ext cx="6480175" cy="13557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attachedTemplate r:id="rId1"/>
  <w:documentProtection w:enforcement="0"/>
  <w:defaultTabStop w:val="708"/>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E7017"/>
    <w:rsid w:val="01D3250C"/>
    <w:rsid w:val="034D531B"/>
    <w:rsid w:val="03CA7E06"/>
    <w:rsid w:val="050F55D1"/>
    <w:rsid w:val="08FA5D57"/>
    <w:rsid w:val="09266F9B"/>
    <w:rsid w:val="0965275F"/>
    <w:rsid w:val="0B1D490A"/>
    <w:rsid w:val="0D1E7017"/>
    <w:rsid w:val="14883EEC"/>
    <w:rsid w:val="1BBC1932"/>
    <w:rsid w:val="1F5270A7"/>
    <w:rsid w:val="23F23CFA"/>
    <w:rsid w:val="259134FB"/>
    <w:rsid w:val="27414A8F"/>
    <w:rsid w:val="289073A6"/>
    <w:rsid w:val="307E1E29"/>
    <w:rsid w:val="32694827"/>
    <w:rsid w:val="32E9409F"/>
    <w:rsid w:val="375C0C23"/>
    <w:rsid w:val="381C6A21"/>
    <w:rsid w:val="38664D8D"/>
    <w:rsid w:val="39896AFF"/>
    <w:rsid w:val="3AD219B3"/>
    <w:rsid w:val="3DD842EF"/>
    <w:rsid w:val="40012E92"/>
    <w:rsid w:val="47D9614C"/>
    <w:rsid w:val="48B5490A"/>
    <w:rsid w:val="4A805CB0"/>
    <w:rsid w:val="4FC80291"/>
    <w:rsid w:val="519C59C4"/>
    <w:rsid w:val="520974BA"/>
    <w:rsid w:val="59B96BA5"/>
    <w:rsid w:val="5CE84CC4"/>
    <w:rsid w:val="5E412831"/>
    <w:rsid w:val="5F5D4D4B"/>
    <w:rsid w:val="65040DC9"/>
    <w:rsid w:val="66564241"/>
    <w:rsid w:val="689D1A28"/>
    <w:rsid w:val="6A810EB0"/>
    <w:rsid w:val="6B9F0420"/>
    <w:rsid w:val="6F0777EE"/>
    <w:rsid w:val="6FD5381D"/>
    <w:rsid w:val="700D6649"/>
    <w:rsid w:val="71F82AE7"/>
    <w:rsid w:val="75433484"/>
    <w:rsid w:val="76924B7B"/>
    <w:rsid w:val="76A31EDC"/>
    <w:rsid w:val="7A883E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ahom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qFormat="1" w:unhideWhenUsed="0" w:uiPriority="0" w:semiHidden="0" w:name="List Paragraph"/>
  </w:latentStyles>
  <w:style w:type="paragraph" w:default="1" w:styleId="1">
    <w:name w:val="Normal"/>
    <w:qFormat/>
    <w:uiPriority w:val="0"/>
    <w:pPr>
      <w:widowControl/>
      <w:overflowPunct w:val="0"/>
      <w:bidi w:val="0"/>
      <w:spacing w:before="0" w:after="160" w:line="259" w:lineRule="auto"/>
      <w:jc w:val="left"/>
    </w:pPr>
    <w:rPr>
      <w:rFonts w:ascii="Calibri" w:hAnsi="Calibri" w:eastAsia="Calibri" w:cs="Tahoma"/>
      <w:color w:val="auto"/>
      <w:kern w:val="0"/>
      <w:sz w:val="22"/>
      <w:szCs w:val="22"/>
      <w:lang w:val="pt-BR" w:eastAsia="en-US" w:bidi="ar-SA"/>
    </w:rPr>
  </w:style>
  <w:style w:type="character" w:default="1" w:styleId="2">
    <w:name w:val="Default Paragraph Font"/>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Strong"/>
    <w:basedOn w:val="2"/>
    <w:qFormat/>
    <w:uiPriority w:val="22"/>
    <w:rPr>
      <w:b/>
      <w:bCs/>
    </w:rPr>
  </w:style>
  <w:style w:type="character" w:styleId="5">
    <w:name w:val="Hyperlink"/>
    <w:basedOn w:val="2"/>
    <w:semiHidden/>
    <w:unhideWhenUsed/>
    <w:qFormat/>
    <w:uiPriority w:val="99"/>
    <w:rPr>
      <w:color w:val="0000FF"/>
      <w:u w:val="single"/>
    </w:rPr>
  </w:style>
  <w:style w:type="paragraph" w:styleId="6">
    <w:name w:val="List"/>
    <w:basedOn w:val="7"/>
    <w:qFormat/>
    <w:uiPriority w:val="0"/>
    <w:rPr>
      <w:rFonts w:cs="Lucida Sans"/>
    </w:rPr>
  </w:style>
  <w:style w:type="paragraph" w:styleId="7">
    <w:name w:val="Body Text"/>
    <w:basedOn w:val="1"/>
    <w:qFormat/>
    <w:uiPriority w:val="0"/>
    <w:pPr>
      <w:spacing w:before="0" w:after="140" w:line="276" w:lineRule="auto"/>
    </w:pPr>
  </w:style>
  <w:style w:type="paragraph" w:styleId="8">
    <w:name w:val="header"/>
    <w:basedOn w:val="1"/>
    <w:qFormat/>
    <w:uiPriority w:val="0"/>
    <w:pPr>
      <w:tabs>
        <w:tab w:val="center" w:pos="4252"/>
        <w:tab w:val="right" w:pos="8504"/>
      </w:tabs>
      <w:spacing w:before="0" w:after="0" w:line="240" w:lineRule="auto"/>
    </w:pPr>
  </w:style>
  <w:style w:type="paragraph" w:styleId="9">
    <w:name w:val="footer"/>
    <w:basedOn w:val="1"/>
    <w:qFormat/>
    <w:uiPriority w:val="0"/>
    <w:pPr>
      <w:tabs>
        <w:tab w:val="center" w:pos="4252"/>
        <w:tab w:val="right" w:pos="8504"/>
      </w:tabs>
      <w:spacing w:before="0" w:after="0" w:line="240" w:lineRule="auto"/>
    </w:pPr>
  </w:style>
  <w:style w:type="paragraph" w:styleId="10">
    <w:name w:val="caption"/>
    <w:basedOn w:val="1"/>
    <w:next w:val="1"/>
    <w:qFormat/>
    <w:uiPriority w:val="0"/>
    <w:pPr>
      <w:suppressLineNumbers/>
      <w:spacing w:before="120" w:after="120"/>
    </w:pPr>
    <w:rPr>
      <w:rFonts w:cs="Lucida Sans"/>
      <w:i/>
      <w:iCs/>
      <w:sz w:val="24"/>
      <w:szCs w:val="24"/>
    </w:rPr>
  </w:style>
  <w:style w:type="table" w:styleId="11">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Cabeçalho Char"/>
    <w:basedOn w:val="2"/>
    <w:qFormat/>
    <w:uiPriority w:val="0"/>
  </w:style>
  <w:style w:type="character" w:customStyle="1" w:styleId="13">
    <w:name w:val="Rodapé Char"/>
    <w:basedOn w:val="2"/>
    <w:qFormat/>
    <w:uiPriority w:val="0"/>
  </w:style>
  <w:style w:type="character" w:customStyle="1" w:styleId="14">
    <w:name w:val="Marcas"/>
    <w:qFormat/>
    <w:uiPriority w:val="0"/>
    <w:rPr>
      <w:rFonts w:ascii="OpenSymbol" w:hAnsi="OpenSymbol" w:eastAsia="OpenSymbol" w:cs="OpenSymbol"/>
    </w:rPr>
  </w:style>
  <w:style w:type="paragraph" w:customStyle="1" w:styleId="15">
    <w:name w:val="Título1"/>
    <w:basedOn w:val="1"/>
    <w:next w:val="7"/>
    <w:qFormat/>
    <w:uiPriority w:val="0"/>
    <w:pPr>
      <w:keepNext/>
      <w:spacing w:before="240" w:after="120"/>
    </w:pPr>
    <w:rPr>
      <w:rFonts w:ascii="Liberation Sans" w:hAnsi="Liberation Sans" w:eastAsia="Microsoft YaHei" w:cs="Lucida Sans"/>
      <w:sz w:val="28"/>
      <w:szCs w:val="28"/>
    </w:rPr>
  </w:style>
  <w:style w:type="paragraph" w:customStyle="1" w:styleId="16">
    <w:name w:val="Índice"/>
    <w:basedOn w:val="1"/>
    <w:qFormat/>
    <w:uiPriority w:val="0"/>
    <w:pPr>
      <w:suppressLineNumbers/>
    </w:pPr>
    <w:rPr>
      <w:rFonts w:cs="Lucida Sans"/>
    </w:rPr>
  </w:style>
  <w:style w:type="paragraph" w:customStyle="1" w:styleId="17">
    <w:name w:val="Cabeçalho e Rodapé"/>
    <w:basedOn w:val="1"/>
    <w:qFormat/>
    <w:uiPriority w:val="0"/>
  </w:style>
  <w:style w:type="paragraph" w:styleId="18">
    <w:name w:val="List Paragraph"/>
    <w:basedOn w:val="1"/>
    <w:qFormat/>
    <w:uiPriority w:val="0"/>
    <w:pPr>
      <w:spacing w:before="0" w:after="200"/>
      <w:ind w:left="720" w:right="0" w:firstLine="0"/>
      <w:contextualSpacing/>
    </w:pPr>
  </w:style>
  <w:style w:type="paragraph" w:customStyle="1" w:styleId="19">
    <w:name w:val="texto_centralizado"/>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pt-BR"/>
      <w14:ligatures w14:val="none"/>
    </w:rPr>
  </w:style>
  <w:style w:type="paragraph" w:customStyle="1" w:styleId="20">
    <w:name w:val="texto_justificado"/>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pt-BR"/>
      <w14:ligatures w14:val="none"/>
    </w:rPr>
  </w:style>
  <w:style w:type="paragraph" w:customStyle="1" w:styleId="21">
    <w:name w:val="texto_centralizado_maiusculas"/>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pt-BR"/>
      <w14:ligatures w14:val="none"/>
    </w:rPr>
  </w:style>
  <w:style w:type="paragraph" w:customStyle="1" w:styleId="22">
    <w:name w:val="Table Paragraph"/>
    <w:basedOn w:val="1"/>
    <w:qFormat/>
    <w:uiPriority w:val="1"/>
    <w:pPr>
      <w:widowControl w:val="0"/>
      <w:autoSpaceDE w:val="0"/>
      <w:autoSpaceDN w:val="0"/>
      <w:spacing w:before="80" w:after="0" w:line="240" w:lineRule="auto"/>
      <w:jc w:val="center"/>
    </w:pPr>
    <w:rPr>
      <w:rFonts w:ascii="Arial MT" w:hAnsi="Arial MT" w:eastAsia="Arial MT" w:cs="Arial MT"/>
      <w:kern w:val="0"/>
      <w:lang w:val="pt-PT"/>
      <w14:ligatures w14: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rocha\Documents\LEI%20PAULO%20GUSTAVO\EDITAL%20LPG%2002-2023%20-%20DEMAIS%20&#193;REAS.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EDITAL LPG 02-2023 - DEMAIS ÁREAS.docx</Template>
  <Pages>56</Pages>
  <Words>10483</Words>
  <Characters>58128</Characters>
  <Paragraphs>16</Paragraphs>
  <TotalTime>4</TotalTime>
  <ScaleCrop>false</ScaleCrop>
  <LinksUpToDate>false</LinksUpToDate>
  <CharactersWithSpaces>68170</CharactersWithSpaces>
  <Application>WPS Office_12.2.0.13201_F1E327BC-269C-435d-A152-05C5408002CA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2023-09-06T12:51:00Z</dcterms:created>
  <dc:creator>rarocha</dc:creator>
  <cp:lastModifiedBy>rarocha</cp:lastModifiedBy>
  <dcterms:modified xsi:type="dcterms:W3CDTF">2023-09-11T19:28:20Z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1046-12.2.0.13201</vt:lpwstr>
  </property>
  <property fmtid="{D5CDD505-2E9C-101B-9397-08002B2CF9AE}" pid="9" name="ICV">
    <vt:lpwstr>F64E8493AA44484F938AD63187059D72_11</vt:lpwstr>
  </property>
</Properties>
</file>